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56F4F" w14:textId="48FE0BC9" w:rsidR="00D272BA" w:rsidRPr="00590F39" w:rsidRDefault="00590F39" w:rsidP="00360E7B">
      <w:pPr>
        <w:pStyle w:val="berschrift1"/>
        <w:jc w:val="center"/>
        <w:rPr>
          <w:color w:val="auto"/>
          <w:lang w:val="de-DE"/>
        </w:rPr>
      </w:pPr>
      <w:r w:rsidRPr="00590F39">
        <w:rPr>
          <w:color w:val="auto"/>
          <w:lang w:val="de-DE"/>
        </w:rPr>
        <w:t>Wissen wir wie</w:t>
      </w:r>
      <w:r>
        <w:rPr>
          <w:color w:val="auto"/>
          <w:lang w:val="de-DE"/>
        </w:rPr>
        <w:t xml:space="preserve"> </w:t>
      </w:r>
      <w:r w:rsidRPr="00590F39">
        <w:rPr>
          <w:color w:val="auto"/>
          <w:lang w:val="de-DE"/>
        </w:rPr>
        <w:t>viel und was wir essen</w:t>
      </w:r>
      <w:r w:rsidR="00881C27" w:rsidRPr="00590F39">
        <w:rPr>
          <w:color w:val="auto"/>
          <w:lang w:val="de-DE"/>
        </w:rPr>
        <w:t>?</w:t>
      </w:r>
    </w:p>
    <w:p w14:paraId="756B3AA1" w14:textId="3BDC4D98" w:rsidR="0047566B" w:rsidRDefault="0047566B" w:rsidP="0047566B">
      <w:pPr>
        <w:rPr>
          <w:b/>
          <w:lang w:val="de-DE"/>
        </w:rPr>
      </w:pPr>
    </w:p>
    <w:p w14:paraId="3982D80F" w14:textId="7B1E8C1A" w:rsidR="00965305" w:rsidRPr="0047566B" w:rsidRDefault="0047566B" w:rsidP="0047566B">
      <w:pPr>
        <w:rPr>
          <w:b/>
          <w:lang w:val="de-DE"/>
        </w:rPr>
      </w:pPr>
      <w:r>
        <w:rPr>
          <w:noProof/>
          <w:lang w:val="de-DE" w:eastAsia="de-DE"/>
        </w:rPr>
        <w:drawing>
          <wp:anchor distT="0" distB="0" distL="114300" distR="114300" simplePos="0" relativeHeight="251661312" behindDoc="1" locked="0" layoutInCell="1" allowOverlap="1" wp14:anchorId="4175BA3D" wp14:editId="1B1F8899">
            <wp:simplePos x="0" y="0"/>
            <wp:positionH relativeFrom="margin">
              <wp:posOffset>3967480</wp:posOffset>
            </wp:positionH>
            <wp:positionV relativeFrom="paragraph">
              <wp:posOffset>39370</wp:posOffset>
            </wp:positionV>
            <wp:extent cx="1799590" cy="1349375"/>
            <wp:effectExtent l="0" t="0" r="0" b="3175"/>
            <wp:wrapTight wrapText="bothSides">
              <wp:wrapPolygon edited="0">
                <wp:start x="0" y="0"/>
                <wp:lineTo x="0" y="21346"/>
                <wp:lineTo x="21265" y="21346"/>
                <wp:lineTo x="21265" y="0"/>
                <wp:lineTo x="0" y="0"/>
              </wp:wrapPolygon>
            </wp:wrapTight>
            <wp:docPr id="1" name="Obrázek 1" descr="http://www.receptyonline.cz/data/recepty/orig/2014/05/183859vepro-knedlo-zelo-jid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eptyonline.cz/data/recepty/orig/2014/05/183859vepro-knedlo-zelo-jid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34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B64">
        <w:rPr>
          <w:rFonts w:cs="Arial"/>
          <w:color w:val="272727"/>
          <w:lang w:val="de-DE"/>
        </w:rPr>
        <w:t>Die Antwort auf die</w:t>
      </w:r>
      <w:bookmarkStart w:id="0" w:name="_GoBack"/>
      <w:bookmarkEnd w:id="0"/>
      <w:r w:rsidR="00590F39" w:rsidRPr="00590F39">
        <w:rPr>
          <w:rFonts w:cs="Arial"/>
          <w:color w:val="272727"/>
          <w:lang w:val="de-DE"/>
        </w:rPr>
        <w:t xml:space="preserve"> Frage, wie viel und was wir essen, </w:t>
      </w:r>
      <w:r>
        <w:rPr>
          <w:rFonts w:cs="Arial"/>
          <w:color w:val="272727"/>
          <w:lang w:val="de-DE"/>
        </w:rPr>
        <w:t>ist sehr wichtig für unsere Gesundheit</w:t>
      </w:r>
      <w:r w:rsidR="00590F39" w:rsidRPr="00590F39">
        <w:rPr>
          <w:rFonts w:cs="Arial"/>
          <w:color w:val="272727"/>
          <w:lang w:val="de-DE"/>
        </w:rPr>
        <w:t>.</w:t>
      </w:r>
      <w:r>
        <w:rPr>
          <w:rFonts w:cs="Arial"/>
          <w:color w:val="272727"/>
          <w:lang w:val="de-DE"/>
        </w:rPr>
        <w:t xml:space="preserve"> In dieser Aufgabe lernen die </w:t>
      </w:r>
      <w:proofErr w:type="spellStart"/>
      <w:r>
        <w:rPr>
          <w:rFonts w:cs="Arial"/>
          <w:color w:val="272727"/>
          <w:lang w:val="de-DE"/>
        </w:rPr>
        <w:t>SchülerInnen</w:t>
      </w:r>
      <w:proofErr w:type="spellEnd"/>
      <w:r w:rsidR="00590F39">
        <w:rPr>
          <w:rFonts w:cs="Arial"/>
          <w:color w:val="272727"/>
          <w:lang w:val="de-DE"/>
        </w:rPr>
        <w:t xml:space="preserve"> den Energiewert von Es</w:t>
      </w:r>
      <w:r>
        <w:rPr>
          <w:rFonts w:cs="Arial"/>
          <w:color w:val="272727"/>
          <w:lang w:val="de-DE"/>
        </w:rPr>
        <w:t xml:space="preserve">sen kennen und erfahren was </w:t>
      </w:r>
      <w:r w:rsidR="00590F39">
        <w:rPr>
          <w:rFonts w:cs="Arial"/>
          <w:color w:val="272727"/>
          <w:lang w:val="de-DE"/>
        </w:rPr>
        <w:t xml:space="preserve">gesundes Essen </w:t>
      </w:r>
      <w:r>
        <w:rPr>
          <w:rFonts w:cs="Arial"/>
          <w:color w:val="272727"/>
          <w:lang w:val="de-DE"/>
        </w:rPr>
        <w:t>ist</w:t>
      </w:r>
      <w:r w:rsidR="00590F39">
        <w:rPr>
          <w:rFonts w:cs="Arial"/>
          <w:color w:val="272727"/>
          <w:lang w:val="de-DE"/>
        </w:rPr>
        <w:t xml:space="preserve">. </w:t>
      </w:r>
      <w:r>
        <w:rPr>
          <w:rFonts w:cs="Arial"/>
          <w:color w:val="272727"/>
          <w:lang w:val="de-DE"/>
        </w:rPr>
        <w:t>Zudem werden</w:t>
      </w:r>
      <w:r w:rsidR="00590F39" w:rsidRPr="00590F39">
        <w:rPr>
          <w:rFonts w:cs="Arial"/>
          <w:color w:val="272727"/>
          <w:lang w:val="de-DE"/>
        </w:rPr>
        <w:t xml:space="preserve"> regionale und kulturelle </w:t>
      </w:r>
      <w:r>
        <w:rPr>
          <w:rFonts w:cs="Arial"/>
          <w:color w:val="272727"/>
          <w:lang w:val="de-DE"/>
        </w:rPr>
        <w:t>Unterschiede sowie die körperliche Aktivität berücksichtigt</w:t>
      </w:r>
      <w:r w:rsidR="00590F39" w:rsidRPr="00590F39">
        <w:rPr>
          <w:rFonts w:cs="Arial"/>
          <w:color w:val="272727"/>
          <w:lang w:val="de-DE"/>
        </w:rPr>
        <w:t>.</w:t>
      </w:r>
      <w:r w:rsidR="00590F39">
        <w:rPr>
          <w:rFonts w:cs="Arial"/>
          <w:color w:val="272727"/>
          <w:lang w:val="de-DE"/>
        </w:rPr>
        <w:t xml:space="preserve"> </w:t>
      </w:r>
      <w:r w:rsidR="00590F39" w:rsidRPr="00590F39">
        <w:rPr>
          <w:rFonts w:cs="Arial"/>
          <w:color w:val="272727"/>
          <w:lang w:val="de-DE"/>
        </w:rPr>
        <w:t xml:space="preserve">  </w:t>
      </w:r>
    </w:p>
    <w:p w14:paraId="6BA78A18" w14:textId="16C86A6E" w:rsidR="008841D4" w:rsidRPr="003A457A" w:rsidRDefault="00CE6B7B" w:rsidP="008841D4">
      <w:pPr>
        <w:pStyle w:val="berschrift3"/>
        <w:shd w:val="clear" w:color="auto" w:fill="FFFFFF"/>
        <w:spacing w:before="163" w:after="163"/>
        <w:jc w:val="both"/>
        <w:rPr>
          <w:rFonts w:asciiTheme="minorHAnsi" w:hAnsiTheme="minorHAnsi" w:cs="Arial"/>
          <w:b w:val="0"/>
          <w:bCs w:val="0"/>
          <w:color w:val="272727"/>
          <w:lang w:val="de-DE"/>
        </w:rPr>
      </w:pPr>
      <w:r>
        <w:rPr>
          <w:noProof/>
          <w:lang w:val="de-DE" w:eastAsia="de-DE"/>
        </w:rPr>
        <mc:AlternateContent>
          <mc:Choice Requires="wps">
            <w:drawing>
              <wp:anchor distT="0" distB="0" distL="114300" distR="114300" simplePos="0" relativeHeight="251663360" behindDoc="0" locked="0" layoutInCell="1" allowOverlap="1" wp14:anchorId="73E2760F" wp14:editId="21A7B20A">
                <wp:simplePos x="0" y="0"/>
                <wp:positionH relativeFrom="margin">
                  <wp:posOffset>3967480</wp:posOffset>
                </wp:positionH>
                <wp:positionV relativeFrom="paragraph">
                  <wp:posOffset>145415</wp:posOffset>
                </wp:positionV>
                <wp:extent cx="2300605" cy="476250"/>
                <wp:effectExtent l="0" t="0" r="444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BF4" w14:textId="6BB8DD51" w:rsidR="00897860" w:rsidRPr="00CE6B7B" w:rsidRDefault="003A457A" w:rsidP="00CE6B7B">
                            <w:pPr>
                              <w:spacing w:after="0" w:line="240" w:lineRule="auto"/>
                              <w:jc w:val="center"/>
                              <w:rPr>
                                <w:i/>
                                <w:sz w:val="12"/>
                                <w:szCs w:val="12"/>
                                <w:lang w:val="lt-LT"/>
                              </w:rPr>
                            </w:pPr>
                            <w:r w:rsidRPr="00CE6B7B">
                              <w:rPr>
                                <w:i/>
                                <w:sz w:val="12"/>
                                <w:szCs w:val="12"/>
                                <w:lang w:val="lt-LT"/>
                              </w:rPr>
                              <w:t>Traditionelles tschechisches Mittagsgericht</w:t>
                            </w:r>
                            <w:r w:rsidR="00897860" w:rsidRPr="00CE6B7B">
                              <w:rPr>
                                <w:i/>
                                <w:sz w:val="12"/>
                                <w:szCs w:val="12"/>
                                <w:lang w:val="lt-LT"/>
                              </w:rPr>
                              <w:t xml:space="preserve"> „Vepřo-Knedlo-Zelo (</w:t>
                            </w:r>
                            <w:r w:rsidRPr="00CE6B7B">
                              <w:rPr>
                                <w:i/>
                                <w:sz w:val="12"/>
                                <w:szCs w:val="12"/>
                                <w:lang w:val="lt-LT"/>
                              </w:rPr>
                              <w:t>Gebratenes Schweinefleisch – Knödel – Sauerkraut)</w:t>
                            </w:r>
                            <w:r w:rsidR="00897860" w:rsidRPr="00CE6B7B">
                              <w:rPr>
                                <w:i/>
                                <w:sz w:val="12"/>
                                <w:szCs w:val="12"/>
                                <w:lang w:val="lt-LT"/>
                              </w:rPr>
                              <w:t xml:space="preserve">“ </w:t>
                            </w:r>
                          </w:p>
                          <w:p w14:paraId="01C43A77" w14:textId="77777777" w:rsidR="00897860" w:rsidRPr="00CE6B7B" w:rsidRDefault="00897860" w:rsidP="00CE6B7B">
                            <w:pPr>
                              <w:spacing w:after="0" w:line="240" w:lineRule="auto"/>
                              <w:jc w:val="center"/>
                              <w:rPr>
                                <w:i/>
                                <w:sz w:val="12"/>
                                <w:szCs w:val="12"/>
                                <w:lang w:val="lt-LT"/>
                              </w:rPr>
                            </w:pPr>
                            <w:r w:rsidRPr="00CE6B7B">
                              <w:rPr>
                                <w:i/>
                                <w:sz w:val="12"/>
                                <w:szCs w:val="12"/>
                                <w:lang w:val="lt-LT"/>
                              </w:rPr>
                              <w:t>(http://www.receptyonline.cz/data/recepty/orig/2014/05/183859vepro-knedlo-zelo-jidlo.jpg)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4pt;margin-top:11.45pt;width:181.15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" stroked="f">
                <v:textbox>
                  <w:txbxContent>
                    <w:p w14:paraId="11F1BBF4" w14:textId="6BB8DD51" w:rsidR="00897860" w:rsidRPr="00CE6B7B" w:rsidRDefault="003A457A" w:rsidP="00CE6B7B">
                      <w:pPr>
                        <w:spacing w:after="0" w:line="240" w:lineRule="auto"/>
                        <w:jc w:val="center"/>
                        <w:rPr>
                          <w:i/>
                          <w:sz w:val="12"/>
                          <w:szCs w:val="12"/>
                          <w:lang w:val="lt-LT"/>
                        </w:rPr>
                      </w:pPr>
                      <w:r w:rsidRPr="00CE6B7B">
                        <w:rPr>
                          <w:i/>
                          <w:sz w:val="12"/>
                          <w:szCs w:val="12"/>
                          <w:lang w:val="lt-LT"/>
                        </w:rPr>
                        <w:t>Traditionelles tschechisches Mittagsgericht</w:t>
                      </w:r>
                      <w:r w:rsidR="00897860" w:rsidRPr="00CE6B7B">
                        <w:rPr>
                          <w:i/>
                          <w:sz w:val="12"/>
                          <w:szCs w:val="12"/>
                          <w:lang w:val="lt-LT"/>
                        </w:rPr>
                        <w:t xml:space="preserve"> „Vepřo-Knedlo-Zelo (</w:t>
                      </w:r>
                      <w:r w:rsidRPr="00CE6B7B">
                        <w:rPr>
                          <w:i/>
                          <w:sz w:val="12"/>
                          <w:szCs w:val="12"/>
                          <w:lang w:val="lt-LT"/>
                        </w:rPr>
                        <w:t>Gebratenes Schweinefleisch – Knödel – Sauerkraut)</w:t>
                      </w:r>
                      <w:r w:rsidR="00897860" w:rsidRPr="00CE6B7B">
                        <w:rPr>
                          <w:i/>
                          <w:sz w:val="12"/>
                          <w:szCs w:val="12"/>
                          <w:lang w:val="lt-LT"/>
                        </w:rPr>
                        <w:t xml:space="preserve">“ </w:t>
                      </w:r>
                    </w:p>
                    <w:p w14:paraId="01C43A77" w14:textId="77777777" w:rsidR="00897860" w:rsidRPr="00CE6B7B" w:rsidRDefault="00897860" w:rsidP="00CE6B7B">
                      <w:pPr>
                        <w:spacing w:after="0" w:line="240" w:lineRule="auto"/>
                        <w:jc w:val="center"/>
                        <w:rPr>
                          <w:i/>
                          <w:sz w:val="12"/>
                          <w:szCs w:val="12"/>
                          <w:lang w:val="lt-LT"/>
                        </w:rPr>
                      </w:pPr>
                      <w:r w:rsidRPr="00CE6B7B">
                        <w:rPr>
                          <w:i/>
                          <w:sz w:val="12"/>
                          <w:szCs w:val="12"/>
                          <w:lang w:val="lt-LT"/>
                        </w:rPr>
                        <w:t>(http://www.receptyonline.cz/data/recepty/orig/2014/05/183859vepro-knedlo-zelo-jidlo.jpg)</w:t>
                      </w:r>
                    </w:p>
                  </w:txbxContent>
                </v:textbox>
                <w10:wrap type="square" anchorx="margin"/>
              </v:shape>
            </w:pict>
          </mc:Fallback>
        </mc:AlternateContent>
      </w:r>
      <w:r w:rsidR="0047566B">
        <w:rPr>
          <w:rFonts w:asciiTheme="minorHAnsi" w:eastAsiaTheme="minorHAnsi" w:hAnsiTheme="minorHAnsi" w:cstheme="minorBidi"/>
          <w:b w:val="0"/>
          <w:bCs w:val="0"/>
          <w:color w:val="auto"/>
          <w:lang w:val="de-DE"/>
        </w:rPr>
        <w:t xml:space="preserve">Diese Frage ist nicht nur für jeden persönlich wichtig, zusätzlich zu den traditionellen Berufen, die sich mit Ernährung beschäftigen, wie die Landwirtschaft, die Lebensmittelindustrie und Biotechnologien, sind in den letzten Jahren noch weitere Berufe gekommen, </w:t>
      </w:r>
      <w:r w:rsidR="00590F39" w:rsidRPr="00590F39">
        <w:rPr>
          <w:rFonts w:asciiTheme="minorHAnsi" w:eastAsiaTheme="minorHAnsi" w:hAnsiTheme="minorHAnsi" w:cstheme="minorBidi"/>
          <w:b w:val="0"/>
          <w:bCs w:val="0"/>
          <w:color w:val="auto"/>
          <w:lang w:val="de-DE"/>
        </w:rPr>
        <w:t xml:space="preserve">die </w:t>
      </w:r>
      <w:r w:rsidR="0047566B">
        <w:rPr>
          <w:rFonts w:asciiTheme="minorHAnsi" w:eastAsiaTheme="minorHAnsi" w:hAnsiTheme="minorHAnsi" w:cstheme="minorBidi"/>
          <w:b w:val="0"/>
          <w:bCs w:val="0"/>
          <w:color w:val="auto"/>
          <w:lang w:val="de-DE"/>
        </w:rPr>
        <w:t xml:space="preserve">sich mit der </w:t>
      </w:r>
      <w:r w:rsidR="00590F39" w:rsidRPr="00590F39">
        <w:rPr>
          <w:rFonts w:asciiTheme="minorHAnsi" w:eastAsiaTheme="minorHAnsi" w:hAnsiTheme="minorHAnsi" w:cstheme="minorBidi"/>
          <w:b w:val="0"/>
          <w:bCs w:val="0"/>
          <w:color w:val="auto"/>
          <w:lang w:val="de-DE"/>
        </w:rPr>
        <w:t>Optimierung von Ernährung</w:t>
      </w:r>
      <w:r w:rsidR="009259F3">
        <w:rPr>
          <w:rFonts w:asciiTheme="minorHAnsi" w:eastAsiaTheme="minorHAnsi" w:hAnsiTheme="minorHAnsi" w:cstheme="minorBidi"/>
          <w:b w:val="0"/>
          <w:bCs w:val="0"/>
          <w:color w:val="auto"/>
          <w:lang w:val="de-DE"/>
        </w:rPr>
        <w:t xml:space="preserve"> </w:t>
      </w:r>
      <w:r w:rsidR="0047566B">
        <w:rPr>
          <w:rFonts w:asciiTheme="minorHAnsi" w:eastAsiaTheme="minorHAnsi" w:hAnsiTheme="minorHAnsi" w:cstheme="minorBidi"/>
          <w:b w:val="0"/>
          <w:bCs w:val="0"/>
          <w:color w:val="auto"/>
          <w:lang w:val="de-DE"/>
        </w:rPr>
        <w:t>sowie</w:t>
      </w:r>
      <w:r w:rsidR="009C3E98" w:rsidRPr="00590F39">
        <w:rPr>
          <w:rFonts w:asciiTheme="minorHAnsi" w:eastAsiaTheme="minorHAnsi" w:hAnsiTheme="minorHAnsi" w:cstheme="minorBidi"/>
          <w:b w:val="0"/>
          <w:bCs w:val="0"/>
          <w:color w:val="auto"/>
          <w:lang w:val="de-DE"/>
        </w:rPr>
        <w:t xml:space="preserve"> </w:t>
      </w:r>
      <w:r w:rsidR="0047566B">
        <w:rPr>
          <w:rFonts w:asciiTheme="minorHAnsi" w:eastAsiaTheme="minorHAnsi" w:hAnsiTheme="minorHAnsi" w:cstheme="minorBidi"/>
          <w:b w:val="0"/>
          <w:bCs w:val="0"/>
          <w:color w:val="auto"/>
          <w:lang w:val="de-DE"/>
        </w:rPr>
        <w:t>n</w:t>
      </w:r>
      <w:r w:rsidR="00590F39" w:rsidRPr="00590F39">
        <w:rPr>
          <w:rFonts w:asciiTheme="minorHAnsi" w:eastAsiaTheme="minorHAnsi" w:hAnsiTheme="minorHAnsi" w:cstheme="minorBidi"/>
          <w:b w:val="0"/>
          <w:bCs w:val="0"/>
          <w:color w:val="auto"/>
          <w:lang w:val="de-DE"/>
        </w:rPr>
        <w:t>eue Berufszweige, die sich mit der Analyse und Toxikol</w:t>
      </w:r>
      <w:r w:rsidR="0047566B">
        <w:rPr>
          <w:rFonts w:asciiTheme="minorHAnsi" w:eastAsiaTheme="minorHAnsi" w:hAnsiTheme="minorHAnsi" w:cstheme="minorBidi"/>
          <w:b w:val="0"/>
          <w:bCs w:val="0"/>
          <w:color w:val="auto"/>
          <w:lang w:val="de-DE"/>
        </w:rPr>
        <w:t>ogie von Nahrung, Bio-Landwirtschaft</w:t>
      </w:r>
      <w:r w:rsidR="00590F39">
        <w:rPr>
          <w:rFonts w:asciiTheme="minorHAnsi" w:eastAsiaTheme="minorHAnsi" w:hAnsiTheme="minorHAnsi" w:cstheme="minorBidi"/>
          <w:b w:val="0"/>
          <w:bCs w:val="0"/>
          <w:color w:val="auto"/>
          <w:lang w:val="de-DE"/>
        </w:rPr>
        <w:t xml:space="preserve"> oder</w:t>
      </w:r>
      <w:r w:rsidR="00590F39" w:rsidRPr="00590F39">
        <w:rPr>
          <w:rFonts w:asciiTheme="minorHAnsi" w:eastAsiaTheme="minorHAnsi" w:hAnsiTheme="minorHAnsi" w:cstheme="minorBidi"/>
          <w:b w:val="0"/>
          <w:bCs w:val="0"/>
          <w:color w:val="auto"/>
          <w:lang w:val="de-DE"/>
        </w:rPr>
        <w:t xml:space="preserve"> </w:t>
      </w:r>
      <w:r w:rsidR="0047566B">
        <w:rPr>
          <w:rFonts w:asciiTheme="minorHAnsi" w:eastAsiaTheme="minorHAnsi" w:hAnsiTheme="minorHAnsi" w:cstheme="minorBidi"/>
          <w:b w:val="0"/>
          <w:bCs w:val="0"/>
          <w:color w:val="auto"/>
          <w:lang w:val="de-DE"/>
        </w:rPr>
        <w:t>Ernährungsberatung beschäftigen.</w:t>
      </w:r>
    </w:p>
    <w:p w14:paraId="10778CA0" w14:textId="77777777" w:rsidR="0065607F" w:rsidRPr="00925484" w:rsidRDefault="0065607F" w:rsidP="00D272BA">
      <w:pPr>
        <w:rPr>
          <w:lang w:val="de-DE"/>
        </w:rPr>
      </w:pPr>
    </w:p>
    <w:p w14:paraId="555A8E52" w14:textId="2BD17335" w:rsidR="00D272BA" w:rsidRPr="00F8552C" w:rsidRDefault="00925484" w:rsidP="00D272BA">
      <w:pPr>
        <w:spacing w:after="0"/>
        <w:rPr>
          <w:lang w:val="de-DE"/>
        </w:rPr>
      </w:pPr>
      <w:r w:rsidRPr="00925484">
        <w:rPr>
          <w:b/>
          <w:lang w:val="de-DE"/>
        </w:rPr>
        <w:t>Fach</w:t>
      </w:r>
      <w:r w:rsidR="00D272BA" w:rsidRPr="00925484">
        <w:rPr>
          <w:b/>
          <w:lang w:val="de-DE"/>
        </w:rPr>
        <w:t>:</w:t>
      </w:r>
      <w:r w:rsidR="006336F9" w:rsidRPr="00925484">
        <w:rPr>
          <w:lang w:val="de-DE"/>
        </w:rPr>
        <w:t xml:space="preserve"> </w:t>
      </w:r>
      <w:r w:rsidR="00F8552C">
        <w:rPr>
          <w:lang w:val="de-DE"/>
        </w:rPr>
        <w:t>f</w:t>
      </w:r>
      <w:r w:rsidRPr="00925484">
        <w:rPr>
          <w:lang w:val="de-DE"/>
        </w:rPr>
        <w:t xml:space="preserve">ächerübergreifend zwischen Mathematik und Naturwissenschaften (hauptsächlich Chemie, Biologie, Ökologie), zum Teil verbunden mit Kultur- und Sozialwissenschaften </w:t>
      </w:r>
    </w:p>
    <w:p w14:paraId="0E12C279" w14:textId="4DCD1AE1" w:rsidR="00D272BA" w:rsidRPr="00E01E9F" w:rsidRDefault="00925484" w:rsidP="00A218CA">
      <w:pPr>
        <w:spacing w:after="0"/>
        <w:rPr>
          <w:lang w:val="de-DE"/>
        </w:rPr>
      </w:pPr>
      <w:r w:rsidRPr="00E01E9F">
        <w:rPr>
          <w:b/>
          <w:lang w:val="de-DE"/>
        </w:rPr>
        <w:t>Dauer</w:t>
      </w:r>
      <w:r w:rsidR="00D272BA" w:rsidRPr="00E01E9F">
        <w:rPr>
          <w:b/>
          <w:lang w:val="de-DE"/>
        </w:rPr>
        <w:t>:</w:t>
      </w:r>
      <w:r w:rsidR="00D272BA" w:rsidRPr="00E01E9F">
        <w:rPr>
          <w:lang w:val="de-DE"/>
        </w:rPr>
        <w:t xml:space="preserve"> </w:t>
      </w:r>
      <w:r w:rsidR="00E01E9F" w:rsidRPr="00E01E9F">
        <w:rPr>
          <w:lang w:val="de-DE"/>
        </w:rPr>
        <w:t>je nach konkreter Aufgabe, von 1 Unterrich</w:t>
      </w:r>
      <w:r w:rsidR="00E01E9F">
        <w:rPr>
          <w:lang w:val="de-DE"/>
        </w:rPr>
        <w:t>t</w:t>
      </w:r>
      <w:r w:rsidR="00E01E9F" w:rsidRPr="00E01E9F">
        <w:rPr>
          <w:lang w:val="de-DE"/>
        </w:rPr>
        <w:t>sstunde (45min) bis zu einem mehrwöchigen Pr</w:t>
      </w:r>
      <w:r w:rsidR="00E01E9F">
        <w:rPr>
          <w:lang w:val="de-DE"/>
        </w:rPr>
        <w:t>o</w:t>
      </w:r>
      <w:r w:rsidR="00F8552C">
        <w:rPr>
          <w:lang w:val="de-DE"/>
        </w:rPr>
        <w:t>jekt</w:t>
      </w:r>
    </w:p>
    <w:p w14:paraId="00BB57E7" w14:textId="3F9BE8C0" w:rsidR="00D272BA" w:rsidRPr="00F8552C" w:rsidRDefault="00F8552C" w:rsidP="00D272BA">
      <w:pPr>
        <w:spacing w:after="0"/>
        <w:rPr>
          <w:lang w:val="de-DE"/>
        </w:rPr>
      </w:pPr>
      <w:r w:rsidRPr="00F8552C">
        <w:rPr>
          <w:b/>
          <w:lang w:val="de-DE"/>
        </w:rPr>
        <w:t>Zielgruppe</w:t>
      </w:r>
      <w:r w:rsidR="00D272BA" w:rsidRPr="00F8552C">
        <w:rPr>
          <w:b/>
          <w:lang w:val="de-DE"/>
        </w:rPr>
        <w:t>:</w:t>
      </w:r>
      <w:r w:rsidR="00D272BA" w:rsidRPr="00F8552C">
        <w:rPr>
          <w:lang w:val="de-DE"/>
        </w:rPr>
        <w:t xml:space="preserve"> </w:t>
      </w:r>
      <w:r w:rsidRPr="00F8552C">
        <w:rPr>
          <w:lang w:val="de-DE"/>
        </w:rPr>
        <w:t>Sekundarstufe 1 und 2</w:t>
      </w:r>
    </w:p>
    <w:p w14:paraId="2E27F862" w14:textId="6B621EAD" w:rsidR="006336F9" w:rsidRPr="00F8552C" w:rsidRDefault="00F8552C" w:rsidP="00892850">
      <w:pPr>
        <w:spacing w:after="0"/>
        <w:rPr>
          <w:lang w:val="de-DE"/>
        </w:rPr>
      </w:pPr>
      <w:r w:rsidRPr="00F8552C">
        <w:rPr>
          <w:b/>
          <w:lang w:val="de-DE"/>
        </w:rPr>
        <w:t>Altersgruppe:</w:t>
      </w:r>
      <w:r w:rsidR="006336F9" w:rsidRPr="00F8552C">
        <w:rPr>
          <w:lang w:val="de-DE"/>
        </w:rPr>
        <w:t xml:space="preserve"> </w:t>
      </w:r>
      <w:r w:rsidR="002B5D32" w:rsidRPr="00F8552C">
        <w:rPr>
          <w:lang w:val="de-DE"/>
        </w:rPr>
        <w:t>11 –18</w:t>
      </w:r>
      <w:r w:rsidR="008841D4" w:rsidRPr="00F8552C">
        <w:rPr>
          <w:lang w:val="de-DE"/>
        </w:rPr>
        <w:t xml:space="preserve"> </w:t>
      </w:r>
      <w:r w:rsidRPr="00F8552C">
        <w:rPr>
          <w:lang w:val="de-DE"/>
        </w:rPr>
        <w:t>J</w:t>
      </w:r>
      <w:r>
        <w:rPr>
          <w:lang w:val="de-DE"/>
        </w:rPr>
        <w:t>ahre</w:t>
      </w:r>
    </w:p>
    <w:p w14:paraId="4E709BAC" w14:textId="77777777" w:rsidR="006336F9" w:rsidRPr="00F8552C" w:rsidRDefault="006336F9" w:rsidP="006F58E1">
      <w:pPr>
        <w:jc w:val="right"/>
        <w:rPr>
          <w:lang w:val="de-DE"/>
        </w:rPr>
      </w:pPr>
    </w:p>
    <w:p w14:paraId="5110F32E" w14:textId="6B233808" w:rsidR="00D272BA" w:rsidRPr="00F8552C" w:rsidRDefault="00B4093F" w:rsidP="002B6193">
      <w:pPr>
        <w:spacing w:after="0"/>
        <w:rPr>
          <w:b/>
          <w:lang w:val="de-DE"/>
        </w:rPr>
      </w:pPr>
      <w:r>
        <w:rPr>
          <w:b/>
          <w:lang w:val="de-DE"/>
        </w:rPr>
        <w:t>Dimensionen des forschenden Lernens</w:t>
      </w:r>
    </w:p>
    <w:p w14:paraId="124E1E34" w14:textId="42F4176B" w:rsidR="008841D4" w:rsidRDefault="00F8552C" w:rsidP="008841D4">
      <w:pPr>
        <w:pStyle w:val="Listenabsatz"/>
        <w:numPr>
          <w:ilvl w:val="0"/>
          <w:numId w:val="12"/>
        </w:numPr>
        <w:rPr>
          <w:noProof/>
          <w:lang w:val="de-DE" w:eastAsia="de-AT"/>
        </w:rPr>
      </w:pPr>
      <w:r w:rsidRPr="00F8552C">
        <w:rPr>
          <w:noProof/>
          <w:lang w:val="de-DE" w:eastAsia="de-AT"/>
        </w:rPr>
        <w:t xml:space="preserve">Anwendung von Mathematik </w:t>
      </w:r>
      <w:r>
        <w:rPr>
          <w:noProof/>
          <w:lang w:val="de-DE" w:eastAsia="de-AT"/>
        </w:rPr>
        <w:t>bei</w:t>
      </w:r>
      <w:r w:rsidRPr="00F8552C">
        <w:rPr>
          <w:noProof/>
          <w:lang w:val="de-DE" w:eastAsia="de-AT"/>
        </w:rPr>
        <w:t xml:space="preserve"> </w:t>
      </w:r>
      <w:r>
        <w:rPr>
          <w:noProof/>
          <w:lang w:val="de-DE" w:eastAsia="de-AT"/>
        </w:rPr>
        <w:t>authentischen Probl</w:t>
      </w:r>
      <w:r w:rsidRPr="00F8552C">
        <w:rPr>
          <w:noProof/>
          <w:lang w:val="de-DE" w:eastAsia="de-AT"/>
        </w:rPr>
        <w:t>em</w:t>
      </w:r>
      <w:r>
        <w:rPr>
          <w:noProof/>
          <w:lang w:val="de-DE" w:eastAsia="de-AT"/>
        </w:rPr>
        <w:t>en</w:t>
      </w:r>
    </w:p>
    <w:p w14:paraId="55B7985A" w14:textId="1E53FAC7" w:rsidR="00F8552C" w:rsidRDefault="00F8552C" w:rsidP="008841D4">
      <w:pPr>
        <w:pStyle w:val="Listenabsatz"/>
        <w:numPr>
          <w:ilvl w:val="0"/>
          <w:numId w:val="12"/>
        </w:numPr>
        <w:rPr>
          <w:noProof/>
          <w:lang w:val="de-DE" w:eastAsia="de-AT"/>
        </w:rPr>
      </w:pPr>
      <w:r>
        <w:rPr>
          <w:noProof/>
          <w:lang w:val="de-DE" w:eastAsia="de-AT"/>
        </w:rPr>
        <w:t>SchülerInnen versuchen Probleme zu lösen und nutzen ihr Wissen, Lösungen zu finden</w:t>
      </w:r>
    </w:p>
    <w:p w14:paraId="2933431B" w14:textId="7EDC2EC0" w:rsidR="00F8552C" w:rsidRDefault="00F8552C" w:rsidP="008841D4">
      <w:pPr>
        <w:pStyle w:val="Listenabsatz"/>
        <w:numPr>
          <w:ilvl w:val="0"/>
          <w:numId w:val="12"/>
        </w:numPr>
        <w:rPr>
          <w:noProof/>
          <w:lang w:val="de-DE" w:eastAsia="de-AT"/>
        </w:rPr>
      </w:pPr>
      <w:r>
        <w:rPr>
          <w:noProof/>
          <w:lang w:val="de-DE" w:eastAsia="de-AT"/>
        </w:rPr>
        <w:t>SchülerInnen reflektieren ihre Ergebnisse und Prozesse</w:t>
      </w:r>
    </w:p>
    <w:p w14:paraId="203726E7" w14:textId="5FFA7CDA" w:rsidR="00F8552C" w:rsidRPr="00F8552C" w:rsidRDefault="00F8552C" w:rsidP="008841D4">
      <w:pPr>
        <w:pStyle w:val="Listenabsatz"/>
        <w:numPr>
          <w:ilvl w:val="0"/>
          <w:numId w:val="12"/>
        </w:numPr>
        <w:rPr>
          <w:noProof/>
          <w:lang w:val="de-DE" w:eastAsia="de-AT"/>
        </w:rPr>
      </w:pPr>
      <w:r>
        <w:rPr>
          <w:noProof/>
          <w:lang w:val="de-DE" w:eastAsia="de-AT"/>
        </w:rPr>
        <w:t>SchülerInnen entwickeln ihr eigenes Verständnis</w:t>
      </w:r>
    </w:p>
    <w:p w14:paraId="42AACA88" w14:textId="77777777" w:rsidR="00F8552C" w:rsidRPr="00F8552C" w:rsidRDefault="00F8552C" w:rsidP="008841D4">
      <w:pPr>
        <w:pStyle w:val="Listenabsatz"/>
        <w:numPr>
          <w:ilvl w:val="0"/>
          <w:numId w:val="12"/>
        </w:numPr>
        <w:rPr>
          <w:noProof/>
          <w:lang w:val="de-DE" w:eastAsia="de-AT"/>
        </w:rPr>
      </w:pPr>
      <w:r w:rsidRPr="00F8552C">
        <w:rPr>
          <w:noProof/>
          <w:lang w:val="de-DE" w:eastAsia="de-AT"/>
        </w:rPr>
        <w:t>Der Kontext ist sinnsiftend und praktisch</w:t>
      </w:r>
    </w:p>
    <w:p w14:paraId="0908B85E" w14:textId="3B3B81C2" w:rsidR="00F8552C" w:rsidRPr="00F8552C" w:rsidRDefault="00F8552C" w:rsidP="008841D4">
      <w:pPr>
        <w:pStyle w:val="Listenabsatz"/>
        <w:numPr>
          <w:ilvl w:val="0"/>
          <w:numId w:val="12"/>
        </w:numPr>
        <w:rPr>
          <w:noProof/>
          <w:lang w:val="de-DE" w:eastAsia="de-AT"/>
        </w:rPr>
      </w:pPr>
      <w:r w:rsidRPr="00F8552C">
        <w:rPr>
          <w:noProof/>
          <w:lang w:val="de-DE" w:eastAsia="de-AT"/>
        </w:rPr>
        <w:t>Die Formulierung der Frage erlaubt verschiedene Problemlösestrategien</w:t>
      </w:r>
    </w:p>
    <w:p w14:paraId="2E95932A" w14:textId="5FB5EC97" w:rsidR="00F8552C" w:rsidRDefault="00F8552C" w:rsidP="008841D4">
      <w:pPr>
        <w:pStyle w:val="Listenabsatz"/>
        <w:numPr>
          <w:ilvl w:val="0"/>
          <w:numId w:val="12"/>
        </w:numPr>
        <w:rPr>
          <w:noProof/>
          <w:lang w:val="de-DE" w:eastAsia="de-AT"/>
        </w:rPr>
      </w:pPr>
      <w:r>
        <w:rPr>
          <w:noProof/>
          <w:lang w:val="de-DE" w:eastAsia="de-AT"/>
        </w:rPr>
        <w:t>Die Aufgabe unterstützt Zusammenarbeit und Kommunikation</w:t>
      </w:r>
    </w:p>
    <w:p w14:paraId="74EDBE99" w14:textId="05F86C9E" w:rsidR="00F8552C" w:rsidRPr="00F8552C" w:rsidRDefault="00F8552C" w:rsidP="008841D4">
      <w:pPr>
        <w:pStyle w:val="Listenabsatz"/>
        <w:numPr>
          <w:ilvl w:val="0"/>
          <w:numId w:val="12"/>
        </w:numPr>
        <w:rPr>
          <w:noProof/>
          <w:lang w:val="de-DE" w:eastAsia="de-AT"/>
        </w:rPr>
      </w:pPr>
      <w:r>
        <w:rPr>
          <w:noProof/>
          <w:lang w:val="de-DE" w:eastAsia="de-AT"/>
        </w:rPr>
        <w:t>Die Aufgabe unterstützt die kulturelle Dimension bezüglich mathematischer und naturwissenschaftlicher Bildung</w:t>
      </w:r>
    </w:p>
    <w:p w14:paraId="1CD464F5" w14:textId="0FFAE326" w:rsidR="00D272BA" w:rsidRPr="004C32A2" w:rsidRDefault="00B4093F" w:rsidP="002B6193">
      <w:pPr>
        <w:tabs>
          <w:tab w:val="left" w:pos="3029"/>
        </w:tabs>
        <w:spacing w:after="0"/>
        <w:rPr>
          <w:b/>
          <w:lang w:val="en-US"/>
        </w:rPr>
      </w:pPr>
      <w:proofErr w:type="spellStart"/>
      <w:r>
        <w:rPr>
          <w:b/>
          <w:lang w:val="en-US"/>
        </w:rPr>
        <w:t>Bezug</w:t>
      </w:r>
      <w:proofErr w:type="spellEnd"/>
      <w:r>
        <w:rPr>
          <w:b/>
          <w:lang w:val="en-US"/>
        </w:rPr>
        <w:t xml:space="preserve"> </w:t>
      </w:r>
      <w:proofErr w:type="spellStart"/>
      <w:r>
        <w:rPr>
          <w:b/>
          <w:lang w:val="en-US"/>
        </w:rPr>
        <w:t>zur</w:t>
      </w:r>
      <w:proofErr w:type="spellEnd"/>
      <w:r>
        <w:rPr>
          <w:b/>
          <w:lang w:val="en-US"/>
        </w:rPr>
        <w:t xml:space="preserve"> </w:t>
      </w:r>
      <w:proofErr w:type="spellStart"/>
      <w:r>
        <w:rPr>
          <w:b/>
          <w:lang w:val="en-US"/>
        </w:rPr>
        <w:t>Arbeitswelt</w:t>
      </w:r>
      <w:proofErr w:type="spellEnd"/>
      <w:r w:rsidR="00D272BA" w:rsidRPr="004C32A2">
        <w:rPr>
          <w:b/>
          <w:lang w:val="en-US"/>
        </w:rPr>
        <w:t xml:space="preserve"> </w:t>
      </w:r>
      <w:r w:rsidR="002B6193">
        <w:rPr>
          <w:b/>
          <w:lang w:val="en-US"/>
        </w:rPr>
        <w:tab/>
      </w:r>
    </w:p>
    <w:p w14:paraId="39E23D78" w14:textId="77777777" w:rsidR="00F8552C" w:rsidRPr="00F8552C" w:rsidRDefault="00F8552C" w:rsidP="004C32A2">
      <w:pPr>
        <w:pStyle w:val="Listenabsatz"/>
        <w:numPr>
          <w:ilvl w:val="0"/>
          <w:numId w:val="4"/>
        </w:numPr>
        <w:rPr>
          <w:lang w:val="de-DE"/>
        </w:rPr>
      </w:pPr>
      <w:r w:rsidRPr="00F8552C">
        <w:rPr>
          <w:lang w:val="de-DE"/>
        </w:rPr>
        <w:t>Kontext: die Aufgabe hat einen direkten Bezug zum Alltag sowie der Arbeitswelt</w:t>
      </w:r>
    </w:p>
    <w:p w14:paraId="3BFB41A8" w14:textId="42DCAA02" w:rsidR="00F8552C" w:rsidRDefault="00F8552C" w:rsidP="00F8552C">
      <w:pPr>
        <w:pStyle w:val="Listenabsatz"/>
        <w:numPr>
          <w:ilvl w:val="0"/>
          <w:numId w:val="4"/>
        </w:numPr>
        <w:rPr>
          <w:lang w:val="de-DE"/>
        </w:rPr>
      </w:pPr>
      <w:r w:rsidRPr="00F8552C">
        <w:rPr>
          <w:lang w:val="de-DE"/>
        </w:rPr>
        <w:t xml:space="preserve">Rolle: die </w:t>
      </w:r>
      <w:proofErr w:type="spellStart"/>
      <w:r w:rsidRPr="00F8552C">
        <w:rPr>
          <w:lang w:val="de-DE"/>
        </w:rPr>
        <w:t>SchülerInnen</w:t>
      </w:r>
      <w:proofErr w:type="spellEnd"/>
      <w:r w:rsidRPr="00F8552C">
        <w:rPr>
          <w:lang w:val="de-DE"/>
        </w:rPr>
        <w:t xml:space="preserve"> arbeiten </w:t>
      </w:r>
      <w:r w:rsidR="00CE6B7B">
        <w:rPr>
          <w:lang w:val="de-DE"/>
        </w:rPr>
        <w:t>als Ernährungsb</w:t>
      </w:r>
      <w:r w:rsidRPr="00F8552C">
        <w:rPr>
          <w:lang w:val="de-DE"/>
        </w:rPr>
        <w:t>erater</w:t>
      </w:r>
    </w:p>
    <w:p w14:paraId="3CABB609" w14:textId="1C145A12" w:rsidR="004C32A2" w:rsidRDefault="00F8552C" w:rsidP="00F8552C">
      <w:pPr>
        <w:pStyle w:val="Listenabsatz"/>
        <w:numPr>
          <w:ilvl w:val="0"/>
          <w:numId w:val="4"/>
        </w:numPr>
        <w:rPr>
          <w:lang w:val="de-DE"/>
        </w:rPr>
      </w:pPr>
      <w:r w:rsidRPr="00F8552C">
        <w:rPr>
          <w:lang w:val="de-DE"/>
        </w:rPr>
        <w:lastRenderedPageBreak/>
        <w:t xml:space="preserve">Aktivität: </w:t>
      </w:r>
      <w:proofErr w:type="spellStart"/>
      <w:r w:rsidRPr="00F8552C">
        <w:rPr>
          <w:lang w:val="de-DE"/>
        </w:rPr>
        <w:t>SchülerInnen</w:t>
      </w:r>
      <w:proofErr w:type="spellEnd"/>
      <w:r w:rsidRPr="00F8552C">
        <w:rPr>
          <w:lang w:val="de-DE"/>
        </w:rPr>
        <w:t xml:space="preserve"> analysieren verschiedene Arten von Essen und deren In</w:t>
      </w:r>
      <w:r w:rsidR="00EF1464">
        <w:rPr>
          <w:lang w:val="de-DE"/>
        </w:rPr>
        <w:t>halt im Alltag im Hinblick auf</w:t>
      </w:r>
      <w:r w:rsidRPr="00F8552C">
        <w:rPr>
          <w:lang w:val="de-DE"/>
        </w:rPr>
        <w:t xml:space="preserve"> kulturelle und </w:t>
      </w:r>
      <w:r w:rsidR="00EF1464">
        <w:rPr>
          <w:lang w:val="de-DE"/>
        </w:rPr>
        <w:t>ökologische Unterschiede sowie Unterschiede im Hinblick auf unterschiedliche körperliche Belastung</w:t>
      </w:r>
      <w:r>
        <w:rPr>
          <w:lang w:val="de-DE"/>
        </w:rPr>
        <w:t>, z.B. sie verwenden Nationalgerich</w:t>
      </w:r>
      <w:r w:rsidR="00441616">
        <w:rPr>
          <w:lang w:val="de-DE"/>
        </w:rPr>
        <w:t xml:space="preserve">te anderer Länder als Beispiele </w:t>
      </w:r>
    </w:p>
    <w:p w14:paraId="603B231A" w14:textId="30C4FD40" w:rsidR="00441616" w:rsidRDefault="00441616" w:rsidP="00F8552C">
      <w:pPr>
        <w:pStyle w:val="Listenabsatz"/>
        <w:numPr>
          <w:ilvl w:val="0"/>
          <w:numId w:val="4"/>
        </w:numPr>
        <w:rPr>
          <w:lang w:val="de-DE"/>
        </w:rPr>
      </w:pPr>
      <w:r>
        <w:rPr>
          <w:lang w:val="de-DE"/>
        </w:rPr>
        <w:t>Produkt: Analysieren und Optimieren der Nahrung im Alltag, planen der täglichen Nahrungszufuhr mit Augenmerk auf die Energie, Inhalt und Qualität</w:t>
      </w:r>
    </w:p>
    <w:p w14:paraId="3EC934B2" w14:textId="43C59833" w:rsidR="0065607F" w:rsidRPr="00441616" w:rsidRDefault="00441616" w:rsidP="00441616">
      <w:pPr>
        <w:pStyle w:val="Listenabsatz"/>
        <w:numPr>
          <w:ilvl w:val="0"/>
          <w:numId w:val="4"/>
        </w:numPr>
        <w:rPr>
          <w:lang w:val="de-DE"/>
        </w:rPr>
      </w:pPr>
      <w:r>
        <w:rPr>
          <w:lang w:val="de-DE"/>
        </w:rPr>
        <w:t>Verwandte Berufe: Nahrungsspezialist, Ernährungsberater, analytischer Chemiker, Biochemiker</w:t>
      </w:r>
    </w:p>
    <w:p w14:paraId="47F771EC" w14:textId="4A407CDF" w:rsidR="004C32A2" w:rsidRPr="007A0605" w:rsidRDefault="00441616" w:rsidP="002B6193">
      <w:pPr>
        <w:spacing w:after="0"/>
        <w:rPr>
          <w:b/>
          <w:lang w:val="de-DE"/>
        </w:rPr>
      </w:pPr>
      <w:r w:rsidRPr="007A0605">
        <w:rPr>
          <w:b/>
          <w:lang w:val="de-DE"/>
        </w:rPr>
        <w:t xml:space="preserve">Verfügbares Material </w:t>
      </w:r>
    </w:p>
    <w:p w14:paraId="2967EFB7" w14:textId="76841FC7" w:rsidR="00441616" w:rsidRPr="007A0605" w:rsidRDefault="00D93C25" w:rsidP="008841D4">
      <w:pPr>
        <w:pStyle w:val="Listenabsatz"/>
        <w:numPr>
          <w:ilvl w:val="0"/>
          <w:numId w:val="4"/>
        </w:numPr>
        <w:rPr>
          <w:lang w:val="de-DE"/>
        </w:rPr>
      </w:pPr>
      <w:r>
        <w:rPr>
          <w:lang w:val="de-DE"/>
        </w:rPr>
        <w:t>Handreichung für Lehrerinnen und Lehrer</w:t>
      </w:r>
    </w:p>
    <w:p w14:paraId="7D1BCAC9" w14:textId="77777777" w:rsidR="00441616" w:rsidRPr="007A0605" w:rsidRDefault="00441616" w:rsidP="008841D4">
      <w:pPr>
        <w:pStyle w:val="Listenabsatz"/>
        <w:numPr>
          <w:ilvl w:val="0"/>
          <w:numId w:val="4"/>
        </w:numPr>
        <w:rPr>
          <w:lang w:val="de-DE"/>
        </w:rPr>
      </w:pPr>
      <w:r w:rsidRPr="007A0605">
        <w:rPr>
          <w:lang w:val="de-DE"/>
        </w:rPr>
        <w:t xml:space="preserve">Arbeitsblatt für </w:t>
      </w:r>
      <w:proofErr w:type="spellStart"/>
      <w:r w:rsidRPr="007A0605">
        <w:rPr>
          <w:lang w:val="de-DE"/>
        </w:rPr>
        <w:t>SchülerInnen</w:t>
      </w:r>
      <w:proofErr w:type="spellEnd"/>
    </w:p>
    <w:p w14:paraId="7ADA3BBB" w14:textId="520E7EC1" w:rsidR="008841D4" w:rsidRPr="007A0605" w:rsidRDefault="00441616" w:rsidP="008841D4">
      <w:pPr>
        <w:pStyle w:val="Listenabsatz"/>
        <w:numPr>
          <w:ilvl w:val="0"/>
          <w:numId w:val="4"/>
        </w:numPr>
        <w:rPr>
          <w:lang w:val="de-DE"/>
        </w:rPr>
      </w:pPr>
      <w:r w:rsidRPr="007A0605">
        <w:rPr>
          <w:lang w:val="de-DE"/>
        </w:rPr>
        <w:t>Allgemeine Informationen:</w:t>
      </w:r>
      <w:r w:rsidR="008841D4" w:rsidRPr="007A0605">
        <w:rPr>
          <w:lang w:val="de-DE"/>
        </w:rPr>
        <w:t xml:space="preserve"> </w:t>
      </w:r>
    </w:p>
    <w:p w14:paraId="25FF728C" w14:textId="3DC1CFCF" w:rsidR="003C1FCB" w:rsidRPr="007A0605" w:rsidRDefault="009F40E1" w:rsidP="006D19F1">
      <w:pPr>
        <w:pStyle w:val="Listenabsatz"/>
        <w:numPr>
          <w:ilvl w:val="1"/>
          <w:numId w:val="4"/>
        </w:numPr>
        <w:rPr>
          <w:lang w:val="de-DE"/>
        </w:rPr>
      </w:pPr>
      <w:hyperlink r:id="rId10" w:history="1">
        <w:r w:rsidR="000D6CDD" w:rsidRPr="007A0605">
          <w:rPr>
            <w:lang w:val="de-DE"/>
          </w:rPr>
          <w:t>http://www.food-life.cz/kalkulacky/potraviny</w:t>
        </w:r>
      </w:hyperlink>
      <w:r w:rsidR="006D19F1" w:rsidRPr="007A0605">
        <w:rPr>
          <w:lang w:val="de-DE"/>
        </w:rPr>
        <w:t xml:space="preserve"> (</w:t>
      </w:r>
      <w:r w:rsidR="007A0605" w:rsidRPr="007A0605">
        <w:rPr>
          <w:lang w:val="de-DE"/>
        </w:rPr>
        <w:t>Kalkulator für Brennwert in Tschechisch</w:t>
      </w:r>
      <w:r w:rsidR="00441616" w:rsidRPr="007A0605">
        <w:rPr>
          <w:lang w:val="de-DE"/>
        </w:rPr>
        <w:t xml:space="preserve">) </w:t>
      </w:r>
    </w:p>
    <w:p w14:paraId="1C85E459" w14:textId="5F981DC4" w:rsidR="00441616" w:rsidRDefault="009F40E1" w:rsidP="00762A35">
      <w:pPr>
        <w:pStyle w:val="Listenabsatz"/>
        <w:numPr>
          <w:ilvl w:val="1"/>
          <w:numId w:val="4"/>
        </w:numPr>
        <w:rPr>
          <w:lang w:val="de-DE"/>
        </w:rPr>
      </w:pPr>
      <w:hyperlink r:id="rId11" w:history="1">
        <w:r w:rsidR="006D19F1" w:rsidRPr="00441616">
          <w:rPr>
            <w:rStyle w:val="Hyperlink"/>
            <w:color w:val="auto"/>
            <w:lang w:val="de-DE"/>
          </w:rPr>
          <w:t>https://www.eatforhealth.gov.au/eat-health-calculators</w:t>
        </w:r>
      </w:hyperlink>
      <w:r w:rsidR="006D19F1" w:rsidRPr="00441616">
        <w:rPr>
          <w:lang w:val="de-DE"/>
        </w:rPr>
        <w:t xml:space="preserve"> (</w:t>
      </w:r>
      <w:r w:rsidR="00441616" w:rsidRPr="00441616">
        <w:rPr>
          <w:lang w:val="de-DE"/>
        </w:rPr>
        <w:t xml:space="preserve">Kalkulator für Brennwert </w:t>
      </w:r>
      <w:r w:rsidR="007A0605" w:rsidRPr="00441616">
        <w:rPr>
          <w:lang w:val="de-DE"/>
        </w:rPr>
        <w:t xml:space="preserve">in </w:t>
      </w:r>
      <w:r w:rsidR="007A0605">
        <w:rPr>
          <w:lang w:val="de-DE"/>
        </w:rPr>
        <w:t>E</w:t>
      </w:r>
      <w:r w:rsidR="007A0605" w:rsidRPr="00441616">
        <w:rPr>
          <w:lang w:val="de-DE"/>
        </w:rPr>
        <w:t>nglisch</w:t>
      </w:r>
      <w:r w:rsidR="00441616">
        <w:rPr>
          <w:lang w:val="de-DE"/>
        </w:rPr>
        <w:t>)</w:t>
      </w:r>
    </w:p>
    <w:p w14:paraId="73908E22" w14:textId="0E21CEB0" w:rsidR="00762A35" w:rsidRPr="00441616" w:rsidRDefault="006D19F1" w:rsidP="00441616">
      <w:pPr>
        <w:pStyle w:val="Listenabsatz"/>
        <w:numPr>
          <w:ilvl w:val="1"/>
          <w:numId w:val="4"/>
        </w:numPr>
        <w:rPr>
          <w:lang w:val="de-DE"/>
        </w:rPr>
      </w:pPr>
      <w:r w:rsidRPr="00441616">
        <w:rPr>
          <w:lang w:val="de-DE"/>
        </w:rPr>
        <w:t xml:space="preserve">http://www.mydailyintake.net/calculating-energy/ </w:t>
      </w:r>
      <w:r w:rsidR="00550467" w:rsidRPr="00441616">
        <w:rPr>
          <w:lang w:val="de-DE"/>
        </w:rPr>
        <w:t>(</w:t>
      </w:r>
      <w:r w:rsidR="00441616" w:rsidRPr="00441616">
        <w:rPr>
          <w:lang w:val="de-DE"/>
        </w:rPr>
        <w:t>Brennwert kalkulieren</w:t>
      </w:r>
      <w:r w:rsidR="00441616">
        <w:rPr>
          <w:lang w:val="de-DE"/>
        </w:rPr>
        <w:t>)</w:t>
      </w:r>
    </w:p>
    <w:p w14:paraId="0BA99861" w14:textId="44313FA0" w:rsidR="006D19F1" w:rsidRPr="00441616" w:rsidRDefault="006D19F1" w:rsidP="00762A35">
      <w:pPr>
        <w:pStyle w:val="Listenabsatz"/>
        <w:numPr>
          <w:ilvl w:val="1"/>
          <w:numId w:val="4"/>
        </w:numPr>
        <w:rPr>
          <w:lang w:val="de-DE"/>
        </w:rPr>
      </w:pPr>
      <w:r w:rsidRPr="00441616">
        <w:rPr>
          <w:lang w:val="de-DE"/>
        </w:rPr>
        <w:t>http://caloriescount.com/foodcalculator.aspx (</w:t>
      </w:r>
      <w:r w:rsidR="00441616" w:rsidRPr="00441616">
        <w:rPr>
          <w:lang w:val="de-DE"/>
        </w:rPr>
        <w:t>Kalorienkalkulator)</w:t>
      </w:r>
    </w:p>
    <w:p w14:paraId="0CB370FF" w14:textId="6D9BA5A6" w:rsidR="00441616" w:rsidRDefault="00441616" w:rsidP="002B6193">
      <w:pPr>
        <w:spacing w:after="0"/>
        <w:rPr>
          <w:b/>
          <w:lang w:val="de-DE"/>
        </w:rPr>
      </w:pPr>
      <w:r w:rsidRPr="00441616">
        <w:rPr>
          <w:b/>
          <w:lang w:val="de-DE"/>
        </w:rPr>
        <w:t>Vorschläge für Fragen, die</w:t>
      </w:r>
      <w:r>
        <w:rPr>
          <w:b/>
          <w:lang w:val="de-DE"/>
        </w:rPr>
        <w:t xml:space="preserve"> unter den </w:t>
      </w:r>
      <w:proofErr w:type="spellStart"/>
      <w:r>
        <w:rPr>
          <w:b/>
          <w:lang w:val="de-DE"/>
        </w:rPr>
        <w:t>LehrerInnen</w:t>
      </w:r>
      <w:proofErr w:type="spellEnd"/>
      <w:r>
        <w:rPr>
          <w:b/>
          <w:lang w:val="de-DE"/>
        </w:rPr>
        <w:t xml:space="preserve"> auf der W</w:t>
      </w:r>
      <w:r w:rsidRPr="00441616">
        <w:rPr>
          <w:b/>
          <w:lang w:val="de-DE"/>
        </w:rPr>
        <w:t>ebsite diskutiert w</w:t>
      </w:r>
      <w:r>
        <w:rPr>
          <w:b/>
          <w:lang w:val="de-DE"/>
        </w:rPr>
        <w:t>erden können:</w:t>
      </w:r>
    </w:p>
    <w:p w14:paraId="072ECB38" w14:textId="77777777" w:rsidR="00441616" w:rsidRPr="00441616" w:rsidRDefault="00441616" w:rsidP="008841D4">
      <w:pPr>
        <w:spacing w:after="0"/>
        <w:rPr>
          <w:lang w:val="de-DE"/>
        </w:rPr>
      </w:pPr>
      <w:r w:rsidRPr="00441616">
        <w:rPr>
          <w:lang w:val="de-DE"/>
        </w:rPr>
        <w:t>Welche Konsequenzen initiiert diese Aufgabe?</w:t>
      </w:r>
    </w:p>
    <w:p w14:paraId="352A2700" w14:textId="77777777" w:rsidR="00441616" w:rsidRDefault="00441616" w:rsidP="008841D4">
      <w:pPr>
        <w:spacing w:after="0"/>
        <w:rPr>
          <w:lang w:val="de-DE"/>
        </w:rPr>
      </w:pPr>
      <w:r>
        <w:rPr>
          <w:lang w:val="de-DE"/>
        </w:rPr>
        <w:t xml:space="preserve">Was für Unterstützung brauchen die </w:t>
      </w:r>
      <w:proofErr w:type="spellStart"/>
      <w:r>
        <w:rPr>
          <w:lang w:val="de-DE"/>
        </w:rPr>
        <w:t>SchülerInnen</w:t>
      </w:r>
      <w:proofErr w:type="spellEnd"/>
      <w:r>
        <w:rPr>
          <w:lang w:val="de-DE"/>
        </w:rPr>
        <w:t>, um diese Aufgabe nutzen zu können?</w:t>
      </w:r>
    </w:p>
    <w:p w14:paraId="7D66894C" w14:textId="77777777" w:rsidR="00EE1E14" w:rsidRPr="003A457A" w:rsidRDefault="00EE1E14" w:rsidP="008841D4">
      <w:pPr>
        <w:spacing w:after="0"/>
        <w:rPr>
          <w:lang w:val="de-DE"/>
        </w:rPr>
      </w:pPr>
    </w:p>
    <w:p w14:paraId="4B9E4D0A" w14:textId="77777777" w:rsidR="00441616" w:rsidRPr="00441616" w:rsidRDefault="00441616" w:rsidP="002B6193">
      <w:pPr>
        <w:spacing w:after="0"/>
        <w:rPr>
          <w:b/>
          <w:lang w:val="de-DE"/>
        </w:rPr>
      </w:pPr>
      <w:r w:rsidRPr="00441616">
        <w:rPr>
          <w:b/>
          <w:lang w:val="de-DE"/>
        </w:rPr>
        <w:t>Potenzielle Anpassung an andere Altersgruppen</w:t>
      </w:r>
    </w:p>
    <w:p w14:paraId="700D5491" w14:textId="72B06E93" w:rsidR="005C393C" w:rsidRPr="003A457A" w:rsidRDefault="00441616" w:rsidP="00550467">
      <w:pPr>
        <w:spacing w:after="0"/>
        <w:jc w:val="both"/>
        <w:rPr>
          <w:lang w:val="de-DE"/>
        </w:rPr>
      </w:pPr>
      <w:r w:rsidRPr="003A457A">
        <w:rPr>
          <w:lang w:val="de-DE"/>
        </w:rPr>
        <w:t>Diese Aufgaben können für verschiedene</w:t>
      </w:r>
      <w:r w:rsidR="00D93C25">
        <w:rPr>
          <w:lang w:val="de-DE"/>
        </w:rPr>
        <w:t xml:space="preserve"> </w:t>
      </w:r>
      <w:proofErr w:type="spellStart"/>
      <w:r w:rsidR="00D93C25">
        <w:rPr>
          <w:lang w:val="de-DE"/>
        </w:rPr>
        <w:t>Lernergruppen</w:t>
      </w:r>
      <w:proofErr w:type="spellEnd"/>
      <w:r w:rsidR="00D93C25">
        <w:rPr>
          <w:lang w:val="de-DE"/>
        </w:rPr>
        <w:t xml:space="preserve"> genutzt werden, J</w:t>
      </w:r>
      <w:r w:rsidRPr="003A457A">
        <w:rPr>
          <w:lang w:val="de-DE"/>
        </w:rPr>
        <w:t xml:space="preserve">üngere (weniger Fokus auf Berechnungen, mehr auf die qualitative Seite der Probleme) </w:t>
      </w:r>
      <w:r w:rsidR="00D93C25">
        <w:rPr>
          <w:lang w:val="de-DE"/>
        </w:rPr>
        <w:t>sowie Ä</w:t>
      </w:r>
      <w:r w:rsidRPr="003A457A">
        <w:rPr>
          <w:lang w:val="de-DE"/>
        </w:rPr>
        <w:t>ltere (analytischer orientiert mit Bezügen zur Biochemie).</w:t>
      </w:r>
      <w:r>
        <w:rPr>
          <w:b/>
          <w:lang w:val="de-DE"/>
        </w:rPr>
        <w:t xml:space="preserve"> </w:t>
      </w:r>
    </w:p>
    <w:p w14:paraId="4A7238F5" w14:textId="77777777" w:rsidR="008841D4" w:rsidRPr="003A457A" w:rsidRDefault="008841D4" w:rsidP="008841D4">
      <w:pPr>
        <w:spacing w:after="0"/>
        <w:rPr>
          <w:lang w:val="de-DE"/>
        </w:rPr>
      </w:pPr>
    </w:p>
    <w:p w14:paraId="666E7DF9" w14:textId="77777777" w:rsidR="000010E7" w:rsidRPr="007A0605" w:rsidRDefault="000010E7" w:rsidP="008841D4">
      <w:pPr>
        <w:spacing w:after="0"/>
        <w:rPr>
          <w:lang w:val="de-DE"/>
        </w:rPr>
      </w:pPr>
    </w:p>
    <w:p w14:paraId="37E3B53D" w14:textId="77777777" w:rsidR="002B5D32" w:rsidRDefault="000010E7" w:rsidP="008841D4">
      <w:pPr>
        <w:spacing w:after="0"/>
        <w:rPr>
          <w:rFonts w:ascii="Trebuchet MS" w:hAnsi="Trebuchet MS"/>
          <w:color w:val="666666"/>
          <w:sz w:val="11"/>
          <w:szCs w:val="11"/>
          <w:shd w:val="clear" w:color="auto" w:fill="FFFFFF"/>
          <w:lang w:val="en-US"/>
        </w:rPr>
      </w:pPr>
      <w:r w:rsidRPr="00377C3F">
        <w:rPr>
          <w:rStyle w:val="subkop"/>
          <w:rFonts w:ascii="Trebuchet MS" w:hAnsi="Trebuchet MS"/>
          <w:b w:val="0"/>
          <w:bCs w:val="0"/>
          <w:lang w:val="en-US"/>
        </w:rPr>
        <w:t>Copyright/Creative Commons</w:t>
      </w:r>
      <w:r w:rsidRPr="00377C3F">
        <w:rPr>
          <w:rFonts w:ascii="Trebuchet MS" w:hAnsi="Trebuchet MS"/>
          <w:color w:val="666666"/>
          <w:sz w:val="11"/>
          <w:szCs w:val="11"/>
          <w:lang w:val="en-US"/>
        </w:rPr>
        <w:br/>
      </w:r>
    </w:p>
    <w:p w14:paraId="35ACC1B3" w14:textId="77777777" w:rsidR="000010E7" w:rsidRDefault="002B5D32" w:rsidP="008841D4">
      <w:pPr>
        <w:spacing w:after="0"/>
        <w:rPr>
          <w:lang w:val="en-GB"/>
        </w:rPr>
      </w:pPr>
      <w:r>
        <w:rPr>
          <w:rFonts w:ascii="Trebuchet MS" w:hAnsi="Trebuchet MS"/>
          <w:color w:val="666666"/>
          <w:sz w:val="11"/>
          <w:szCs w:val="11"/>
          <w:shd w:val="clear" w:color="auto" w:fill="FFFFFF"/>
          <w:lang w:val="en-US"/>
        </w:rPr>
        <w:t>Mascil partner: CZ</w:t>
      </w:r>
      <w:r w:rsidR="000010E7" w:rsidRPr="00377C3F">
        <w:rPr>
          <w:rFonts w:ascii="Trebuchet MS" w:hAnsi="Trebuchet MS"/>
          <w:color w:val="666666"/>
          <w:sz w:val="11"/>
          <w:szCs w:val="11"/>
          <w:lang w:val="en-US"/>
        </w:rPr>
        <w:br/>
      </w:r>
      <w:r w:rsidR="000010E7" w:rsidRPr="00377C3F">
        <w:rPr>
          <w:rFonts w:ascii="Trebuchet MS" w:hAnsi="Trebuchet MS"/>
          <w:color w:val="666666"/>
          <w:sz w:val="11"/>
          <w:szCs w:val="11"/>
          <w:lang w:val="en-US"/>
        </w:rPr>
        <w:br/>
      </w:r>
      <w:r w:rsidR="000010E7" w:rsidRPr="00377C3F">
        <w:rPr>
          <w:rFonts w:ascii="Trebuchet MS" w:hAnsi="Trebuchet MS"/>
          <w:color w:val="666666"/>
          <w:sz w:val="11"/>
          <w:szCs w:val="11"/>
          <w:shd w:val="clear" w:color="auto" w:fill="FFFFFF"/>
          <w:lang w:val="en-US"/>
        </w:rPr>
        <w:t>Materials are published under the</w:t>
      </w:r>
      <w:r w:rsidR="000010E7" w:rsidRPr="00377C3F">
        <w:rPr>
          <w:rFonts w:ascii="Trebuchet MS" w:hAnsi="Trebuchet MS"/>
          <w:color w:val="666666"/>
          <w:sz w:val="11"/>
          <w:szCs w:val="11"/>
          <w:lang w:val="en-US"/>
        </w:rPr>
        <w:br/>
      </w:r>
      <w:hyperlink r:id="rId12" w:history="1">
        <w:r w:rsidR="000010E7" w:rsidRPr="00377C3F">
          <w:rPr>
            <w:rStyle w:val="Hyperlink"/>
            <w:rFonts w:ascii="Trebuchet MS" w:hAnsi="Trebuchet MS"/>
            <w:sz w:val="11"/>
            <w:szCs w:val="11"/>
            <w:lang w:val="en-US"/>
          </w:rPr>
          <w:t>CC BY-NC-SA 4.0</w:t>
        </w:r>
      </w:hyperlink>
      <w:r w:rsidR="000010E7" w:rsidRPr="00377C3F">
        <w:rPr>
          <w:rStyle w:val="apple-converted-space"/>
          <w:rFonts w:ascii="Trebuchet MS" w:hAnsi="Trebuchet MS"/>
          <w:color w:val="666666"/>
          <w:sz w:val="11"/>
          <w:szCs w:val="11"/>
          <w:shd w:val="clear" w:color="auto" w:fill="FFFFFF"/>
          <w:lang w:val="en-US"/>
        </w:rPr>
        <w:t> </w:t>
      </w:r>
      <w:r w:rsidR="000010E7" w:rsidRPr="00377C3F">
        <w:rPr>
          <w:rFonts w:ascii="Trebuchet MS" w:hAnsi="Trebuchet MS"/>
          <w:color w:val="666666"/>
          <w:sz w:val="11"/>
          <w:szCs w:val="11"/>
          <w:shd w:val="clear" w:color="auto" w:fill="FFFFFF"/>
          <w:lang w:val="en-US"/>
        </w:rPr>
        <w:t>license.</w:t>
      </w:r>
      <w:r w:rsidR="000010E7" w:rsidRPr="00377C3F">
        <w:rPr>
          <w:rFonts w:ascii="Trebuchet MS" w:hAnsi="Trebuchet MS"/>
          <w:color w:val="666666"/>
          <w:sz w:val="11"/>
          <w:szCs w:val="11"/>
          <w:lang w:val="en-US"/>
        </w:rPr>
        <w:br/>
      </w:r>
      <w:r w:rsidR="000010E7" w:rsidRPr="00377C3F">
        <w:rPr>
          <w:rFonts w:ascii="Trebuchet MS" w:hAnsi="Trebuchet MS"/>
          <w:color w:val="666666"/>
          <w:sz w:val="11"/>
          <w:szCs w:val="11"/>
          <w:lang w:val="en-US"/>
        </w:rPr>
        <w:br/>
      </w:r>
      <w:r w:rsidR="000010E7">
        <w:rPr>
          <w:noProof/>
          <w:lang w:val="de-DE" w:eastAsia="de-DE"/>
        </w:rPr>
        <w:drawing>
          <wp:inline distT="0" distB="0" distL="0" distR="0" wp14:anchorId="6AEE30A2" wp14:editId="4ECCB4CE">
            <wp:extent cx="284480" cy="284480"/>
            <wp:effectExtent l="19050" t="0" r="1270" b="0"/>
            <wp:docPr id="6" name="Paveikslėlis 2" descr="http://www.fisme.science.uu.nl/images/cc_attrib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sme.science.uu.nl/images/cc_attribute.jpg"/>
                    <pic:cNvPicPr>
                      <a:picLocks noChangeAspect="1" noChangeArrowheads="1"/>
                    </pic:cNvPicPr>
                  </pic:nvPicPr>
                  <pic:blipFill>
                    <a:blip r:embed="rId13" cstate="print"/>
                    <a:srcRect/>
                    <a:stretch>
                      <a:fillRect/>
                    </a:stretch>
                  </pic:blipFill>
                  <pic:spPr bwMode="auto">
                    <a:xfrm>
                      <a:off x="0" y="0"/>
                      <a:ext cx="284480" cy="284480"/>
                    </a:xfrm>
                    <a:prstGeom prst="rect">
                      <a:avLst/>
                    </a:prstGeom>
                    <a:noFill/>
                    <a:ln w="9525">
                      <a:noFill/>
                      <a:miter lim="800000"/>
                      <a:headEnd/>
                      <a:tailEnd/>
                    </a:ln>
                  </pic:spPr>
                </pic:pic>
              </a:graphicData>
            </a:graphic>
          </wp:inline>
        </w:drawing>
      </w:r>
      <w:r w:rsidR="000010E7">
        <w:rPr>
          <w:noProof/>
          <w:lang w:val="de-DE" w:eastAsia="de-DE"/>
        </w:rPr>
        <w:drawing>
          <wp:inline distT="0" distB="0" distL="0" distR="0" wp14:anchorId="1E4129B7" wp14:editId="44EA1404">
            <wp:extent cx="284480" cy="284480"/>
            <wp:effectExtent l="19050" t="0" r="1270" b="0"/>
            <wp:docPr id="3" name="Paveikslėlis 3" descr="http://www.fisme.science.uu.nl/images/cc_noncommer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sme.science.uu.nl/images/cc_noncommercial.jpg"/>
                    <pic:cNvPicPr>
                      <a:picLocks noChangeAspect="1" noChangeArrowheads="1"/>
                    </pic:cNvPicPr>
                  </pic:nvPicPr>
                  <pic:blipFill>
                    <a:blip r:embed="rId14" cstate="print"/>
                    <a:srcRect/>
                    <a:stretch>
                      <a:fillRect/>
                    </a:stretch>
                  </pic:blipFill>
                  <pic:spPr bwMode="auto">
                    <a:xfrm>
                      <a:off x="0" y="0"/>
                      <a:ext cx="284480" cy="284480"/>
                    </a:xfrm>
                    <a:prstGeom prst="rect">
                      <a:avLst/>
                    </a:prstGeom>
                    <a:noFill/>
                    <a:ln w="9525">
                      <a:noFill/>
                      <a:miter lim="800000"/>
                      <a:headEnd/>
                      <a:tailEnd/>
                    </a:ln>
                  </pic:spPr>
                </pic:pic>
              </a:graphicData>
            </a:graphic>
          </wp:inline>
        </w:drawing>
      </w:r>
      <w:r w:rsidR="000010E7">
        <w:rPr>
          <w:noProof/>
          <w:lang w:val="de-DE" w:eastAsia="de-DE"/>
        </w:rPr>
        <w:drawing>
          <wp:inline distT="0" distB="0" distL="0" distR="0" wp14:anchorId="630EC2AE" wp14:editId="484F7643">
            <wp:extent cx="284480" cy="284480"/>
            <wp:effectExtent l="19050" t="0" r="1270" b="0"/>
            <wp:docPr id="4" name="Paveikslėlis 4" descr="http://www.fisme.science.uu.nl/images/cc_shareal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sme.science.uu.nl/images/cc_sharealike.jpg"/>
                    <pic:cNvPicPr>
                      <a:picLocks noChangeAspect="1" noChangeArrowheads="1"/>
                    </pic:cNvPicPr>
                  </pic:nvPicPr>
                  <pic:blipFill>
                    <a:blip r:embed="rId15" cstate="print"/>
                    <a:srcRect/>
                    <a:stretch>
                      <a:fillRect/>
                    </a:stretch>
                  </pic:blipFill>
                  <pic:spPr bwMode="auto">
                    <a:xfrm>
                      <a:off x="0" y="0"/>
                      <a:ext cx="284480" cy="284480"/>
                    </a:xfrm>
                    <a:prstGeom prst="rect">
                      <a:avLst/>
                    </a:prstGeom>
                    <a:noFill/>
                    <a:ln w="9525">
                      <a:noFill/>
                      <a:miter lim="800000"/>
                      <a:headEnd/>
                      <a:tailEnd/>
                    </a:ln>
                  </pic:spPr>
                </pic:pic>
              </a:graphicData>
            </a:graphic>
          </wp:inline>
        </w:drawing>
      </w:r>
    </w:p>
    <w:sectPr w:rsidR="000010E7" w:rsidSect="0030019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E29D9" w14:textId="77777777" w:rsidR="009F40E1" w:rsidRDefault="009F40E1" w:rsidP="00D272BA">
      <w:pPr>
        <w:spacing w:after="0" w:line="240" w:lineRule="auto"/>
      </w:pPr>
      <w:r>
        <w:separator/>
      </w:r>
    </w:p>
  </w:endnote>
  <w:endnote w:type="continuationSeparator" w:id="0">
    <w:p w14:paraId="553D2D88" w14:textId="77777777" w:rsidR="009F40E1" w:rsidRDefault="009F40E1"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DFF4" w14:textId="77777777" w:rsidR="00247C9F" w:rsidRDefault="00247C9F" w:rsidP="00585D54">
    <w:pPr>
      <w:pStyle w:val="Fuzeile"/>
      <w:jc w:val="right"/>
    </w:pPr>
  </w:p>
  <w:p w14:paraId="44A288AE" w14:textId="77777777" w:rsidR="005D792B" w:rsidRDefault="00D901DE" w:rsidP="005D792B">
    <w:pPr>
      <w:pStyle w:val="Fuzeile"/>
      <w:rPr>
        <w:rFonts w:ascii="Calibri" w:hAnsi="Calibri"/>
        <w:sz w:val="16"/>
        <w:szCs w:val="16"/>
        <w:lang w:val="en-US"/>
      </w:rPr>
    </w:pPr>
    <w:r>
      <w:rPr>
        <w:noProof/>
        <w:lang w:val="de-DE" w:eastAsia="de-DE"/>
      </w:rPr>
      <w:drawing>
        <wp:anchor distT="0" distB="0" distL="114300" distR="114300" simplePos="0" relativeHeight="251658240" behindDoc="0" locked="0" layoutInCell="1" allowOverlap="1" wp14:anchorId="7AC65094" wp14:editId="250E3F65">
          <wp:simplePos x="0" y="0"/>
          <wp:positionH relativeFrom="margin">
            <wp:posOffset>5563235</wp:posOffset>
          </wp:positionH>
          <wp:positionV relativeFrom="margin">
            <wp:posOffset>8823960</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5D792B" w:rsidRPr="005D792B">
      <w:rPr>
        <w:rFonts w:ascii="Calibri" w:hAnsi="Calibri"/>
        <w:sz w:val="16"/>
        <w:szCs w:val="16"/>
        <w:lang w:val="en-US"/>
      </w:rPr>
      <w:t xml:space="preserve">The </w:t>
    </w:r>
    <w:proofErr w:type="spellStart"/>
    <w:r w:rsidR="005D792B" w:rsidRPr="005D792B">
      <w:rPr>
        <w:rFonts w:ascii="Calibri" w:hAnsi="Calibri"/>
        <w:sz w:val="16"/>
        <w:szCs w:val="16"/>
        <w:lang w:val="en-US"/>
      </w:rPr>
      <w:t>mascil</w:t>
    </w:r>
    <w:proofErr w:type="spellEnd"/>
    <w:r w:rsidR="005D792B" w:rsidRPr="005D792B">
      <w:rPr>
        <w:rFonts w:ascii="Calibri" w:hAnsi="Calibri"/>
        <w:sz w:val="16"/>
        <w:szCs w:val="16"/>
        <w:lang w:val="en-US"/>
      </w:rPr>
      <w:t xml:space="preserve"> project has received funding from the European Union’s Seventh Framework </w:t>
    </w:r>
    <w:proofErr w:type="spellStart"/>
    <w:r w:rsidR="005D792B" w:rsidRPr="005D792B">
      <w:rPr>
        <w:rFonts w:ascii="Calibri" w:hAnsi="Calibri"/>
        <w:sz w:val="16"/>
        <w:szCs w:val="16"/>
        <w:lang w:val="en-US"/>
      </w:rPr>
      <w:t>Programme</w:t>
    </w:r>
    <w:proofErr w:type="spellEnd"/>
    <w:r w:rsidR="005D792B" w:rsidRPr="005D792B">
      <w:rPr>
        <w:rFonts w:ascii="Calibri" w:hAnsi="Calibri"/>
        <w:sz w:val="16"/>
        <w:szCs w:val="16"/>
        <w:lang w:val="en-US"/>
      </w:rPr>
      <w:t xml:space="preserve"> for research, technological development and demonstration under grant agreement no 320</w:t>
    </w:r>
    <w:r w:rsidR="006E025A">
      <w:rPr>
        <w:rFonts w:ascii="Calibri" w:hAnsi="Calibri"/>
        <w:sz w:val="16"/>
        <w:szCs w:val="16"/>
        <w:lang w:val="en-US"/>
      </w:rPr>
      <w:t> </w:t>
    </w:r>
    <w:r w:rsidR="005D792B" w:rsidRPr="005D792B">
      <w:rPr>
        <w:rFonts w:ascii="Calibri" w:hAnsi="Calibri"/>
        <w:sz w:val="16"/>
        <w:szCs w:val="16"/>
        <w:lang w:val="en-US"/>
      </w:rPr>
      <w:t>693</w:t>
    </w:r>
  </w:p>
  <w:p w14:paraId="2A624A69" w14:textId="77777777" w:rsidR="006E025A" w:rsidRDefault="006E025A" w:rsidP="005D792B">
    <w:pPr>
      <w:pStyle w:val="Fuzeile"/>
      <w:rPr>
        <w:rFonts w:ascii="Calibri" w:hAnsi="Calibri"/>
        <w:sz w:val="16"/>
        <w:szCs w:val="16"/>
        <w:lang w:val="en-US"/>
      </w:rPr>
    </w:pPr>
  </w:p>
  <w:p w14:paraId="17CD77C3" w14:textId="77777777" w:rsidR="006E025A" w:rsidRPr="00063578" w:rsidRDefault="00063578" w:rsidP="00063578">
    <w:pPr>
      <w:pStyle w:val="Fuzeile"/>
      <w:rPr>
        <w:sz w:val="12"/>
        <w:szCs w:val="16"/>
        <w:lang w:val="en-US"/>
      </w:rPr>
    </w:pPr>
    <w:r w:rsidRPr="00063578">
      <w:rPr>
        <w:i/>
        <w:iCs/>
        <w:color w:val="000000"/>
        <w:sz w:val="18"/>
        <w:lang w:val="en-GB"/>
      </w:rPr>
      <w:t>CC BY-</w:t>
    </w:r>
    <w:r w:rsidR="00866C62">
      <w:rPr>
        <w:i/>
        <w:iCs/>
        <w:color w:val="000000"/>
        <w:sz w:val="18"/>
        <w:lang w:val="en-GB"/>
      </w:rPr>
      <w:t>NC-</w:t>
    </w:r>
    <w:r w:rsidRPr="00063578">
      <w:rPr>
        <w:i/>
        <w:iCs/>
        <w:color w:val="000000"/>
        <w:sz w:val="18"/>
        <w:lang w:val="en-GB"/>
      </w:rPr>
      <w:t xml:space="preserve">SA </w:t>
    </w:r>
    <w:r w:rsidR="00866C62">
      <w:rPr>
        <w:i/>
        <w:iCs/>
        <w:color w:val="000000"/>
        <w:sz w:val="18"/>
        <w:lang w:val="en-GB"/>
      </w:rPr>
      <w:t xml:space="preserve">4.0 </w:t>
    </w:r>
    <w:proofErr w:type="spellStart"/>
    <w:r w:rsidRPr="00063578">
      <w:rPr>
        <w:i/>
        <w:iCs/>
        <w:color w:val="000000"/>
        <w:sz w:val="18"/>
        <w:lang w:val="en-GB"/>
      </w:rPr>
      <w:t>mascil</w:t>
    </w:r>
    <w:proofErr w:type="spellEnd"/>
    <w:r w:rsidRPr="00063578">
      <w:rPr>
        <w:i/>
        <w:iCs/>
        <w:color w:val="000000"/>
        <w:sz w:val="18"/>
        <w:lang w:val="en-GB"/>
      </w:rPr>
      <w:t xml:space="preserve"> </w:t>
    </w:r>
    <w:r w:rsidR="00866C62">
      <w:rPr>
        <w:i/>
        <w:iCs/>
        <w:color w:val="000000"/>
        <w:sz w:val="18"/>
        <w:lang w:val="en-GB"/>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AF5AB" w14:textId="77777777" w:rsidR="009F40E1" w:rsidRDefault="009F40E1" w:rsidP="00D272BA">
      <w:pPr>
        <w:spacing w:after="0" w:line="240" w:lineRule="auto"/>
      </w:pPr>
      <w:r>
        <w:separator/>
      </w:r>
    </w:p>
  </w:footnote>
  <w:footnote w:type="continuationSeparator" w:id="0">
    <w:p w14:paraId="499E1AE7" w14:textId="77777777" w:rsidR="009F40E1" w:rsidRDefault="009F40E1"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F1B3" w14:textId="77777777" w:rsidR="00D272BA" w:rsidRDefault="004C32A2" w:rsidP="00247C9F">
    <w:pPr>
      <w:pStyle w:val="Kopfzeile"/>
      <w:jc w:val="right"/>
    </w:pPr>
    <w:r>
      <w:t xml:space="preserve"> </w:t>
    </w:r>
    <w:r>
      <w:tab/>
    </w:r>
    <w:r>
      <w:tab/>
    </w:r>
    <w:r w:rsidR="00892850">
      <w:t xml:space="preserve"> </w:t>
    </w:r>
    <w:r w:rsidR="00892850">
      <w:rPr>
        <w:rFonts w:ascii="Arial" w:hAnsi="Arial" w:cs="Arial"/>
        <w:b/>
        <w:noProof/>
        <w:sz w:val="32"/>
        <w:szCs w:val="32"/>
        <w:lang w:val="de-DE" w:eastAsia="de-DE"/>
      </w:rPr>
      <w:drawing>
        <wp:inline distT="0" distB="0" distL="0" distR="0" wp14:anchorId="7DBC82E9" wp14:editId="43F72153">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4117E"/>
    <w:multiLevelType w:val="hybridMultilevel"/>
    <w:tmpl w:val="4210B86A"/>
    <w:lvl w:ilvl="0" w:tplc="6A8E4C58">
      <w:start w:val="1"/>
      <w:numFmt w:val="bullet"/>
      <w:lvlText w:val=""/>
      <w:lvlJc w:val="left"/>
      <w:pPr>
        <w:ind w:left="720" w:hanging="360"/>
      </w:pPr>
      <w:rPr>
        <w:rFonts w:ascii="Symbol" w:hAnsi="Symbol" w:hint="default"/>
        <w:b w:val="0"/>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20DFC"/>
    <w:multiLevelType w:val="hybridMultilevel"/>
    <w:tmpl w:val="74EAA27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649183B"/>
    <w:multiLevelType w:val="hybridMultilevel"/>
    <w:tmpl w:val="744ADA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97E40"/>
    <w:multiLevelType w:val="multilevel"/>
    <w:tmpl w:val="7FDC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1B6951"/>
    <w:multiLevelType w:val="hybridMultilevel"/>
    <w:tmpl w:val="1C007CE4"/>
    <w:lvl w:ilvl="0" w:tplc="BF688A84">
      <w:start w:val="1"/>
      <w:numFmt w:val="bullet"/>
      <w:lvlText w:val="–"/>
      <w:lvlJc w:val="left"/>
      <w:pPr>
        <w:tabs>
          <w:tab w:val="num" w:pos="720"/>
        </w:tabs>
        <w:ind w:left="720" w:hanging="360"/>
      </w:pPr>
      <w:rPr>
        <w:rFonts w:ascii="Times New Roman" w:hAnsi="Times New Roman" w:hint="default"/>
      </w:rPr>
    </w:lvl>
    <w:lvl w:ilvl="1" w:tplc="7D907B28">
      <w:start w:val="1"/>
      <w:numFmt w:val="bullet"/>
      <w:lvlText w:val="–"/>
      <w:lvlJc w:val="left"/>
      <w:pPr>
        <w:tabs>
          <w:tab w:val="num" w:pos="1440"/>
        </w:tabs>
        <w:ind w:left="1440" w:hanging="360"/>
      </w:pPr>
      <w:rPr>
        <w:rFonts w:ascii="Times New Roman" w:hAnsi="Times New Roman" w:hint="default"/>
      </w:rPr>
    </w:lvl>
    <w:lvl w:ilvl="2" w:tplc="48346ED6" w:tentative="1">
      <w:start w:val="1"/>
      <w:numFmt w:val="bullet"/>
      <w:lvlText w:val="–"/>
      <w:lvlJc w:val="left"/>
      <w:pPr>
        <w:tabs>
          <w:tab w:val="num" w:pos="2160"/>
        </w:tabs>
        <w:ind w:left="2160" w:hanging="360"/>
      </w:pPr>
      <w:rPr>
        <w:rFonts w:ascii="Times New Roman" w:hAnsi="Times New Roman" w:hint="default"/>
      </w:rPr>
    </w:lvl>
    <w:lvl w:ilvl="3" w:tplc="7B84F61C" w:tentative="1">
      <w:start w:val="1"/>
      <w:numFmt w:val="bullet"/>
      <w:lvlText w:val="–"/>
      <w:lvlJc w:val="left"/>
      <w:pPr>
        <w:tabs>
          <w:tab w:val="num" w:pos="2880"/>
        </w:tabs>
        <w:ind w:left="2880" w:hanging="360"/>
      </w:pPr>
      <w:rPr>
        <w:rFonts w:ascii="Times New Roman" w:hAnsi="Times New Roman" w:hint="default"/>
      </w:rPr>
    </w:lvl>
    <w:lvl w:ilvl="4" w:tplc="2348E64E" w:tentative="1">
      <w:start w:val="1"/>
      <w:numFmt w:val="bullet"/>
      <w:lvlText w:val="–"/>
      <w:lvlJc w:val="left"/>
      <w:pPr>
        <w:tabs>
          <w:tab w:val="num" w:pos="3600"/>
        </w:tabs>
        <w:ind w:left="3600" w:hanging="360"/>
      </w:pPr>
      <w:rPr>
        <w:rFonts w:ascii="Times New Roman" w:hAnsi="Times New Roman" w:hint="default"/>
      </w:rPr>
    </w:lvl>
    <w:lvl w:ilvl="5" w:tplc="EDAED0E6" w:tentative="1">
      <w:start w:val="1"/>
      <w:numFmt w:val="bullet"/>
      <w:lvlText w:val="–"/>
      <w:lvlJc w:val="left"/>
      <w:pPr>
        <w:tabs>
          <w:tab w:val="num" w:pos="4320"/>
        </w:tabs>
        <w:ind w:left="4320" w:hanging="360"/>
      </w:pPr>
      <w:rPr>
        <w:rFonts w:ascii="Times New Roman" w:hAnsi="Times New Roman" w:hint="default"/>
      </w:rPr>
    </w:lvl>
    <w:lvl w:ilvl="6" w:tplc="B2FACAC6" w:tentative="1">
      <w:start w:val="1"/>
      <w:numFmt w:val="bullet"/>
      <w:lvlText w:val="–"/>
      <w:lvlJc w:val="left"/>
      <w:pPr>
        <w:tabs>
          <w:tab w:val="num" w:pos="5040"/>
        </w:tabs>
        <w:ind w:left="5040" w:hanging="360"/>
      </w:pPr>
      <w:rPr>
        <w:rFonts w:ascii="Times New Roman" w:hAnsi="Times New Roman" w:hint="default"/>
      </w:rPr>
    </w:lvl>
    <w:lvl w:ilvl="7" w:tplc="A2C6FB16" w:tentative="1">
      <w:start w:val="1"/>
      <w:numFmt w:val="bullet"/>
      <w:lvlText w:val="–"/>
      <w:lvlJc w:val="left"/>
      <w:pPr>
        <w:tabs>
          <w:tab w:val="num" w:pos="5760"/>
        </w:tabs>
        <w:ind w:left="5760" w:hanging="360"/>
      </w:pPr>
      <w:rPr>
        <w:rFonts w:ascii="Times New Roman" w:hAnsi="Times New Roman" w:hint="default"/>
      </w:rPr>
    </w:lvl>
    <w:lvl w:ilvl="8" w:tplc="14C2C52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
  </w:num>
  <w:num w:numId="3">
    <w:abstractNumId w:val="4"/>
  </w:num>
  <w:num w:numId="4">
    <w:abstractNumId w:val="8"/>
  </w:num>
  <w:num w:numId="5">
    <w:abstractNumId w:val="2"/>
  </w:num>
  <w:num w:numId="6">
    <w:abstractNumId w:val="5"/>
  </w:num>
  <w:num w:numId="7">
    <w:abstractNumId w:val="0"/>
  </w:num>
  <w:num w:numId="8">
    <w:abstractNumId w:val="10"/>
  </w:num>
  <w:num w:numId="9">
    <w:abstractNumId w:val="11"/>
  </w:num>
  <w:num w:numId="10">
    <w:abstractNumId w:val="6"/>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010E7"/>
    <w:rsid w:val="0001457E"/>
    <w:rsid w:val="000203E5"/>
    <w:rsid w:val="0002140F"/>
    <w:rsid w:val="00063578"/>
    <w:rsid w:val="0006628F"/>
    <w:rsid w:val="00072FC1"/>
    <w:rsid w:val="000824B3"/>
    <w:rsid w:val="000B26D3"/>
    <w:rsid w:val="000D6CDD"/>
    <w:rsid w:val="000E331F"/>
    <w:rsid w:val="000F5656"/>
    <w:rsid w:val="00105A49"/>
    <w:rsid w:val="001151B3"/>
    <w:rsid w:val="00140A71"/>
    <w:rsid w:val="0014600B"/>
    <w:rsid w:val="001949CE"/>
    <w:rsid w:val="00247C9F"/>
    <w:rsid w:val="00271091"/>
    <w:rsid w:val="002B3E33"/>
    <w:rsid w:val="002B5D32"/>
    <w:rsid w:val="002B6193"/>
    <w:rsid w:val="002D22D8"/>
    <w:rsid w:val="002D3C74"/>
    <w:rsid w:val="002E1B64"/>
    <w:rsid w:val="00300191"/>
    <w:rsid w:val="00311303"/>
    <w:rsid w:val="003350B4"/>
    <w:rsid w:val="0034762C"/>
    <w:rsid w:val="00360E7B"/>
    <w:rsid w:val="00377C3F"/>
    <w:rsid w:val="00377CF5"/>
    <w:rsid w:val="003A457A"/>
    <w:rsid w:val="003C1FCB"/>
    <w:rsid w:val="003F7882"/>
    <w:rsid w:val="00432283"/>
    <w:rsid w:val="00441616"/>
    <w:rsid w:val="00456617"/>
    <w:rsid w:val="00470D15"/>
    <w:rsid w:val="0047566B"/>
    <w:rsid w:val="004920D9"/>
    <w:rsid w:val="004C32A2"/>
    <w:rsid w:val="004E0B0D"/>
    <w:rsid w:val="004E7716"/>
    <w:rsid w:val="004F3ACB"/>
    <w:rsid w:val="004F5776"/>
    <w:rsid w:val="00517074"/>
    <w:rsid w:val="0053141B"/>
    <w:rsid w:val="00543F20"/>
    <w:rsid w:val="00550467"/>
    <w:rsid w:val="00560384"/>
    <w:rsid w:val="0057010A"/>
    <w:rsid w:val="00585D54"/>
    <w:rsid w:val="00590F39"/>
    <w:rsid w:val="005B116D"/>
    <w:rsid w:val="005C393C"/>
    <w:rsid w:val="005D475F"/>
    <w:rsid w:val="005D792B"/>
    <w:rsid w:val="005F25D9"/>
    <w:rsid w:val="00601DC3"/>
    <w:rsid w:val="006336F9"/>
    <w:rsid w:val="0065607F"/>
    <w:rsid w:val="006D19F1"/>
    <w:rsid w:val="006E025A"/>
    <w:rsid w:val="006F58E1"/>
    <w:rsid w:val="00723EE7"/>
    <w:rsid w:val="00762A35"/>
    <w:rsid w:val="007A0605"/>
    <w:rsid w:val="00834E09"/>
    <w:rsid w:val="00854B5B"/>
    <w:rsid w:val="00866C62"/>
    <w:rsid w:val="00881C27"/>
    <w:rsid w:val="008841D4"/>
    <w:rsid w:val="0088677F"/>
    <w:rsid w:val="00892850"/>
    <w:rsid w:val="00897860"/>
    <w:rsid w:val="008B5900"/>
    <w:rsid w:val="008C58E2"/>
    <w:rsid w:val="00907E91"/>
    <w:rsid w:val="00925484"/>
    <w:rsid w:val="009259F3"/>
    <w:rsid w:val="00926232"/>
    <w:rsid w:val="009328B4"/>
    <w:rsid w:val="00943BA6"/>
    <w:rsid w:val="00965305"/>
    <w:rsid w:val="009977AA"/>
    <w:rsid w:val="009C3E98"/>
    <w:rsid w:val="009F40E1"/>
    <w:rsid w:val="00A033A5"/>
    <w:rsid w:val="00A218CA"/>
    <w:rsid w:val="00A36966"/>
    <w:rsid w:val="00A53F4C"/>
    <w:rsid w:val="00A77E84"/>
    <w:rsid w:val="00A8040B"/>
    <w:rsid w:val="00AB3B73"/>
    <w:rsid w:val="00AC6FE6"/>
    <w:rsid w:val="00AF10E4"/>
    <w:rsid w:val="00B4093F"/>
    <w:rsid w:val="00B56330"/>
    <w:rsid w:val="00C31FAD"/>
    <w:rsid w:val="00C7504F"/>
    <w:rsid w:val="00CC70BA"/>
    <w:rsid w:val="00CE6B7B"/>
    <w:rsid w:val="00D254E9"/>
    <w:rsid w:val="00D272BA"/>
    <w:rsid w:val="00D41E9C"/>
    <w:rsid w:val="00D901DE"/>
    <w:rsid w:val="00D91EDA"/>
    <w:rsid w:val="00D93C25"/>
    <w:rsid w:val="00DB1E58"/>
    <w:rsid w:val="00DD2E50"/>
    <w:rsid w:val="00E01E9F"/>
    <w:rsid w:val="00E044D1"/>
    <w:rsid w:val="00E93ABF"/>
    <w:rsid w:val="00EE1E14"/>
    <w:rsid w:val="00EF1464"/>
    <w:rsid w:val="00F00536"/>
    <w:rsid w:val="00F63932"/>
    <w:rsid w:val="00F85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E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0BA"/>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841D4"/>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paragraph" w:styleId="Funotentext">
    <w:name w:val="footnote text"/>
    <w:basedOn w:val="Standard"/>
    <w:link w:val="FunotentextZchn"/>
    <w:uiPriority w:val="99"/>
    <w:semiHidden/>
    <w:unhideWhenUsed/>
    <w:rsid w:val="006336F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36F9"/>
    <w:rPr>
      <w:sz w:val="20"/>
      <w:szCs w:val="20"/>
    </w:rPr>
  </w:style>
  <w:style w:type="character" w:styleId="Funotenzeichen">
    <w:name w:val="footnote reference"/>
    <w:basedOn w:val="Absatz-Standardschriftart"/>
    <w:uiPriority w:val="99"/>
    <w:semiHidden/>
    <w:unhideWhenUsed/>
    <w:rsid w:val="006336F9"/>
    <w:rPr>
      <w:vertAlign w:val="superscript"/>
    </w:rPr>
  </w:style>
  <w:style w:type="character" w:styleId="BesuchterHyperlink">
    <w:name w:val="FollowedHyperlink"/>
    <w:basedOn w:val="Absatz-Standardschriftart"/>
    <w:uiPriority w:val="99"/>
    <w:semiHidden/>
    <w:unhideWhenUsed/>
    <w:rsid w:val="00E044D1"/>
    <w:rPr>
      <w:color w:val="800080" w:themeColor="followedHyperlink"/>
      <w:u w:val="single"/>
    </w:rPr>
  </w:style>
  <w:style w:type="character" w:customStyle="1" w:styleId="berschrift3Zchn">
    <w:name w:val="Überschrift 3 Zchn"/>
    <w:basedOn w:val="Absatz-Standardschriftart"/>
    <w:link w:val="berschrift3"/>
    <w:uiPriority w:val="9"/>
    <w:semiHidden/>
    <w:rsid w:val="008841D4"/>
    <w:rPr>
      <w:rFonts w:asciiTheme="majorHAnsi" w:eastAsiaTheme="majorEastAsia" w:hAnsiTheme="majorHAnsi" w:cstheme="majorBidi"/>
      <w:b/>
      <w:bCs/>
      <w:color w:val="4F81BD" w:themeColor="accent1"/>
    </w:rPr>
  </w:style>
  <w:style w:type="character" w:customStyle="1" w:styleId="apple-converted-space">
    <w:name w:val="apple-converted-space"/>
    <w:basedOn w:val="Absatz-Standardschriftart"/>
    <w:rsid w:val="000010E7"/>
  </w:style>
  <w:style w:type="character" w:styleId="Kommentarzeichen">
    <w:name w:val="annotation reference"/>
    <w:basedOn w:val="Absatz-Standardschriftart"/>
    <w:uiPriority w:val="99"/>
    <w:semiHidden/>
    <w:unhideWhenUsed/>
    <w:rsid w:val="00560384"/>
    <w:rPr>
      <w:sz w:val="16"/>
      <w:szCs w:val="16"/>
    </w:rPr>
  </w:style>
  <w:style w:type="paragraph" w:styleId="Kommentartext">
    <w:name w:val="annotation text"/>
    <w:basedOn w:val="Standard"/>
    <w:link w:val="KommentartextZchn"/>
    <w:uiPriority w:val="99"/>
    <w:semiHidden/>
    <w:unhideWhenUsed/>
    <w:rsid w:val="005603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0384"/>
    <w:rPr>
      <w:sz w:val="20"/>
      <w:szCs w:val="20"/>
    </w:rPr>
  </w:style>
  <w:style w:type="paragraph" w:styleId="Kommentarthema">
    <w:name w:val="annotation subject"/>
    <w:basedOn w:val="Kommentartext"/>
    <w:next w:val="Kommentartext"/>
    <w:link w:val="KommentarthemaZchn"/>
    <w:uiPriority w:val="99"/>
    <w:semiHidden/>
    <w:unhideWhenUsed/>
    <w:rsid w:val="00560384"/>
    <w:rPr>
      <w:b/>
      <w:bCs/>
    </w:rPr>
  </w:style>
  <w:style w:type="character" w:customStyle="1" w:styleId="KommentarthemaZchn">
    <w:name w:val="Kommentarthema Zchn"/>
    <w:basedOn w:val="KommentartextZchn"/>
    <w:link w:val="Kommentarthema"/>
    <w:uiPriority w:val="99"/>
    <w:semiHidden/>
    <w:rsid w:val="005603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0BA"/>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841D4"/>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paragraph" w:styleId="Funotentext">
    <w:name w:val="footnote text"/>
    <w:basedOn w:val="Standard"/>
    <w:link w:val="FunotentextZchn"/>
    <w:uiPriority w:val="99"/>
    <w:semiHidden/>
    <w:unhideWhenUsed/>
    <w:rsid w:val="006336F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36F9"/>
    <w:rPr>
      <w:sz w:val="20"/>
      <w:szCs w:val="20"/>
    </w:rPr>
  </w:style>
  <w:style w:type="character" w:styleId="Funotenzeichen">
    <w:name w:val="footnote reference"/>
    <w:basedOn w:val="Absatz-Standardschriftart"/>
    <w:uiPriority w:val="99"/>
    <w:semiHidden/>
    <w:unhideWhenUsed/>
    <w:rsid w:val="006336F9"/>
    <w:rPr>
      <w:vertAlign w:val="superscript"/>
    </w:rPr>
  </w:style>
  <w:style w:type="character" w:styleId="BesuchterHyperlink">
    <w:name w:val="FollowedHyperlink"/>
    <w:basedOn w:val="Absatz-Standardschriftart"/>
    <w:uiPriority w:val="99"/>
    <w:semiHidden/>
    <w:unhideWhenUsed/>
    <w:rsid w:val="00E044D1"/>
    <w:rPr>
      <w:color w:val="800080" w:themeColor="followedHyperlink"/>
      <w:u w:val="single"/>
    </w:rPr>
  </w:style>
  <w:style w:type="character" w:customStyle="1" w:styleId="berschrift3Zchn">
    <w:name w:val="Überschrift 3 Zchn"/>
    <w:basedOn w:val="Absatz-Standardschriftart"/>
    <w:link w:val="berschrift3"/>
    <w:uiPriority w:val="9"/>
    <w:semiHidden/>
    <w:rsid w:val="008841D4"/>
    <w:rPr>
      <w:rFonts w:asciiTheme="majorHAnsi" w:eastAsiaTheme="majorEastAsia" w:hAnsiTheme="majorHAnsi" w:cstheme="majorBidi"/>
      <w:b/>
      <w:bCs/>
      <w:color w:val="4F81BD" w:themeColor="accent1"/>
    </w:rPr>
  </w:style>
  <w:style w:type="character" w:customStyle="1" w:styleId="apple-converted-space">
    <w:name w:val="apple-converted-space"/>
    <w:basedOn w:val="Absatz-Standardschriftart"/>
    <w:rsid w:val="000010E7"/>
  </w:style>
  <w:style w:type="character" w:styleId="Kommentarzeichen">
    <w:name w:val="annotation reference"/>
    <w:basedOn w:val="Absatz-Standardschriftart"/>
    <w:uiPriority w:val="99"/>
    <w:semiHidden/>
    <w:unhideWhenUsed/>
    <w:rsid w:val="00560384"/>
    <w:rPr>
      <w:sz w:val="16"/>
      <w:szCs w:val="16"/>
    </w:rPr>
  </w:style>
  <w:style w:type="paragraph" w:styleId="Kommentartext">
    <w:name w:val="annotation text"/>
    <w:basedOn w:val="Standard"/>
    <w:link w:val="KommentartextZchn"/>
    <w:uiPriority w:val="99"/>
    <w:semiHidden/>
    <w:unhideWhenUsed/>
    <w:rsid w:val="005603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0384"/>
    <w:rPr>
      <w:sz w:val="20"/>
      <w:szCs w:val="20"/>
    </w:rPr>
  </w:style>
  <w:style w:type="paragraph" w:styleId="Kommentarthema">
    <w:name w:val="annotation subject"/>
    <w:basedOn w:val="Kommentartext"/>
    <w:next w:val="Kommentartext"/>
    <w:link w:val="KommentarthemaZchn"/>
    <w:uiPriority w:val="99"/>
    <w:semiHidden/>
    <w:unhideWhenUsed/>
    <w:rsid w:val="00560384"/>
    <w:rPr>
      <w:b/>
      <w:bCs/>
    </w:rPr>
  </w:style>
  <w:style w:type="character" w:customStyle="1" w:styleId="KommentarthemaZchn">
    <w:name w:val="Kommentarthema Zchn"/>
    <w:basedOn w:val="KommentartextZchn"/>
    <w:link w:val="Kommentarthema"/>
    <w:uiPriority w:val="99"/>
    <w:semiHidden/>
    <w:rsid w:val="005603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29809771">
      <w:bodyDiv w:val="1"/>
      <w:marLeft w:val="0"/>
      <w:marRight w:val="0"/>
      <w:marTop w:val="0"/>
      <w:marBottom w:val="0"/>
      <w:divBdr>
        <w:top w:val="none" w:sz="0" w:space="0" w:color="auto"/>
        <w:left w:val="none" w:sz="0" w:space="0" w:color="auto"/>
        <w:bottom w:val="none" w:sz="0" w:space="0" w:color="auto"/>
        <w:right w:val="none" w:sz="0" w:space="0" w:color="auto"/>
      </w:divBdr>
      <w:divsChild>
        <w:div w:id="1903709864">
          <w:marLeft w:val="1166"/>
          <w:marRight w:val="0"/>
          <w:marTop w:val="134"/>
          <w:marBottom w:val="0"/>
          <w:divBdr>
            <w:top w:val="none" w:sz="0" w:space="0" w:color="auto"/>
            <w:left w:val="none" w:sz="0" w:space="0" w:color="auto"/>
            <w:bottom w:val="none" w:sz="0" w:space="0" w:color="auto"/>
            <w:right w:val="none" w:sz="0" w:space="0" w:color="auto"/>
          </w:divBdr>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937298798">
      <w:bodyDiv w:val="1"/>
      <w:marLeft w:val="0"/>
      <w:marRight w:val="0"/>
      <w:marTop w:val="0"/>
      <w:marBottom w:val="0"/>
      <w:divBdr>
        <w:top w:val="none" w:sz="0" w:space="0" w:color="auto"/>
        <w:left w:val="none" w:sz="0" w:space="0" w:color="auto"/>
        <w:bottom w:val="none" w:sz="0" w:space="0" w:color="auto"/>
        <w:right w:val="none" w:sz="0" w:space="0" w:color="auto"/>
      </w:divBdr>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972250580">
      <w:bodyDiv w:val="1"/>
      <w:marLeft w:val="0"/>
      <w:marRight w:val="0"/>
      <w:marTop w:val="0"/>
      <w:marBottom w:val="0"/>
      <w:divBdr>
        <w:top w:val="none" w:sz="0" w:space="0" w:color="auto"/>
        <w:left w:val="none" w:sz="0" w:space="0" w:color="auto"/>
        <w:bottom w:val="none" w:sz="0" w:space="0" w:color="auto"/>
        <w:right w:val="none" w:sz="0" w:space="0" w:color="auto"/>
      </w:divBdr>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sa/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tforhealth.gov.au/eat-health-calculators"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food-life.cz/kalkulacky/potravin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928E-6E48-448B-B787-F9905512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3113</Characters>
  <Application>Microsoft Office Word</Application>
  <DocSecurity>0</DocSecurity>
  <Lines>25</Lines>
  <Paragraphs>7</Paragraphs>
  <ScaleCrop>false</ScaleCrop>
  <HeadingPairs>
    <vt:vector size="8" baseType="variant">
      <vt:variant>
        <vt:lpstr>Titel</vt:lpstr>
      </vt:variant>
      <vt:variant>
        <vt:i4>1</vt:i4>
      </vt:variant>
      <vt:variant>
        <vt:lpstr>Tittel</vt:lpstr>
      </vt:variant>
      <vt:variant>
        <vt:i4>1</vt:i4>
      </vt:variant>
      <vt:variant>
        <vt:lpstr>Název</vt:lpstr>
      </vt:variant>
      <vt:variant>
        <vt:i4>1</vt:i4>
      </vt:variant>
      <vt:variant>
        <vt:lpstr>Pavadinimas</vt:lpstr>
      </vt:variant>
      <vt:variant>
        <vt:i4>1</vt:i4>
      </vt:variant>
    </vt:vector>
  </HeadingPairs>
  <TitlesOfParts>
    <vt:vector size="4" baseType="lpstr">
      <vt:lpstr/>
      <vt:lpstr/>
      <vt:lpstr/>
      <vt:lpstr/>
    </vt:vector>
  </TitlesOfParts>
  <Company>Høgskolen i Sør-Trøndelag</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Anika</cp:lastModifiedBy>
  <cp:revision>7</cp:revision>
  <cp:lastPrinted>2014-09-15T06:43:00Z</cp:lastPrinted>
  <dcterms:created xsi:type="dcterms:W3CDTF">2015-11-30T21:01:00Z</dcterms:created>
  <dcterms:modified xsi:type="dcterms:W3CDTF">2015-12-01T06:49:00Z</dcterms:modified>
</cp:coreProperties>
</file>